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196BE" w14:textId="73144614"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D532A2">
        <w:rPr>
          <w:rFonts w:ascii="Arial" w:eastAsia="MS Mincho" w:hAnsi="Arial" w:cs="Arial"/>
          <w:b/>
          <w:noProof/>
          <w:kern w:val="0"/>
          <w:sz w:val="24"/>
          <w:szCs w:val="24"/>
          <w:lang w:val="de-DE" w:eastAsia="en-US"/>
        </w:rPr>
        <w:t>6</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E14E28" w:rsidRPr="00E14E28">
        <w:rPr>
          <w:rFonts w:ascii="Arial" w:eastAsia="MS Mincho" w:hAnsi="Arial" w:cs="Arial"/>
          <w:b/>
          <w:noProof/>
          <w:kern w:val="0"/>
          <w:sz w:val="24"/>
          <w:szCs w:val="24"/>
          <w:lang w:val="de-DE" w:eastAsia="en-US"/>
        </w:rPr>
        <w:t>R1-2107033</w:t>
      </w:r>
    </w:p>
    <w:p w14:paraId="7D261E32" w14:textId="44380B2D" w:rsidR="004F64EF" w:rsidRPr="00B04535" w:rsidRDefault="004F64EF" w:rsidP="004F64E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1F79A4">
        <w:rPr>
          <w:rFonts w:ascii="Arial" w:eastAsia="MS Mincho" w:hAnsi="Arial" w:cs="Arial"/>
          <w:b/>
          <w:noProof/>
          <w:kern w:val="0"/>
          <w:sz w:val="24"/>
          <w:szCs w:val="24"/>
          <w:lang w:val="de-DE" w:eastAsia="en-US"/>
        </w:rPr>
        <w:t xml:space="preserve">e-Meeting, </w:t>
      </w:r>
      <w:r w:rsidR="00D532A2" w:rsidRPr="00D532A2">
        <w:rPr>
          <w:rFonts w:ascii="Arial" w:eastAsia="MS Mincho" w:hAnsi="Arial" w:cs="Arial"/>
          <w:b/>
          <w:noProof/>
          <w:kern w:val="0"/>
          <w:sz w:val="24"/>
          <w:szCs w:val="24"/>
          <w:lang w:val="de-DE" w:eastAsia="en-US"/>
        </w:rPr>
        <w:t>August 16th – 27th, 2021</w:t>
      </w:r>
    </w:p>
    <w:p w14:paraId="52C7F414" w14:textId="77777777" w:rsidR="00B04535" w:rsidRPr="004F64EF"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10D74A5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F4423F">
        <w:rPr>
          <w:rFonts w:ascii="Arial" w:eastAsia="MS Gothic" w:hAnsi="Arial" w:cs="Arial"/>
          <w:b/>
          <w:kern w:val="0"/>
          <w:sz w:val="24"/>
          <w:szCs w:val="24"/>
          <w:lang w:eastAsia="en-US"/>
        </w:rPr>
        <w:t>5</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55185E4E"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B71AF1" w:rsidRPr="00B71AF1">
        <w:rPr>
          <w:rFonts w:ascii="Arial" w:eastAsia="MS Gothic" w:hAnsi="Arial" w:cs="Arial"/>
          <w:b/>
          <w:kern w:val="0"/>
          <w:sz w:val="24"/>
          <w:szCs w:val="24"/>
          <w:lang w:eastAsia="en-US"/>
        </w:rPr>
        <w:t>Considerations on multi-PDSCH/PUSCH with a single DCI and HARQ for NR from 52.6</w:t>
      </w:r>
      <w:r w:rsidR="00D10EB0">
        <w:rPr>
          <w:rFonts w:ascii="Arial" w:eastAsia="MS Gothic" w:hAnsi="Arial" w:cs="Arial"/>
          <w:b/>
          <w:kern w:val="0"/>
          <w:sz w:val="24"/>
          <w:szCs w:val="24"/>
          <w:lang w:eastAsia="en-US"/>
        </w:rPr>
        <w:t xml:space="preserve"> </w:t>
      </w:r>
      <w:r w:rsidR="00B71AF1" w:rsidRPr="00B71AF1">
        <w:rPr>
          <w:rFonts w:ascii="Arial" w:eastAsia="MS Gothic" w:hAnsi="Arial" w:cs="Arial"/>
          <w:b/>
          <w:kern w:val="0"/>
          <w:sz w:val="24"/>
          <w:szCs w:val="24"/>
          <w:lang w:eastAsia="en-US"/>
        </w:rPr>
        <w:t>GHz to 71 GHz</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0EC32F54" w:rsidR="00366390" w:rsidRDefault="003971B9" w:rsidP="00290E01">
      <w:pPr>
        <w:pStyle w:val="1"/>
        <w:numPr>
          <w:ilvl w:val="0"/>
          <w:numId w:val="1"/>
        </w:numPr>
        <w:tabs>
          <w:tab w:val="num" w:pos="425"/>
        </w:tabs>
        <w:rPr>
          <w:b/>
          <w:snapToGrid w:val="0"/>
        </w:rPr>
      </w:pPr>
      <w:r w:rsidRPr="00CB3500">
        <w:rPr>
          <w:b/>
          <w:snapToGrid w:val="0"/>
        </w:rPr>
        <w:t>Introduction</w:t>
      </w:r>
    </w:p>
    <w:p w14:paraId="77BDBBD6" w14:textId="633F461C" w:rsidR="0066420C" w:rsidRDefault="00D667B2" w:rsidP="0066420C">
      <w:pPr>
        <w:spacing w:afterLines="50" w:after="156"/>
        <w:rPr>
          <w:rFonts w:ascii="Times New Roman" w:hAnsi="Times New Roman" w:cs="Times New Roman"/>
          <w:sz w:val="24"/>
          <w:szCs w:val="24"/>
        </w:rPr>
      </w:pPr>
      <w:r>
        <w:rPr>
          <w:rFonts w:ascii="Times New Roman" w:hAnsi="Times New Roman" w:cs="Times New Roman"/>
          <w:sz w:val="24"/>
          <w:szCs w:val="24"/>
        </w:rPr>
        <w:t>In t</w:t>
      </w:r>
      <w:r w:rsidR="0066420C">
        <w:rPr>
          <w:rFonts w:ascii="Times New Roman" w:hAnsi="Times New Roman" w:cs="Times New Roman"/>
          <w:sz w:val="24"/>
          <w:szCs w:val="24"/>
        </w:rPr>
        <w:t>his contribution</w:t>
      </w:r>
      <w:r>
        <w:rPr>
          <w:rFonts w:ascii="Times New Roman" w:hAnsi="Times New Roman" w:cs="Times New Roman"/>
          <w:sz w:val="24"/>
          <w:szCs w:val="24"/>
        </w:rPr>
        <w:t>, we</w:t>
      </w:r>
      <w:r w:rsidR="0066420C">
        <w:rPr>
          <w:rFonts w:ascii="Times New Roman" w:hAnsi="Times New Roman" w:cs="Times New Roman"/>
          <w:sz w:val="24"/>
          <w:szCs w:val="24"/>
        </w:rPr>
        <w:t xml:space="preserve"> would like to</w:t>
      </w:r>
      <w:r>
        <w:rPr>
          <w:rFonts w:ascii="Times New Roman" w:hAnsi="Times New Roman" w:cs="Times New Roman"/>
          <w:sz w:val="24"/>
          <w:szCs w:val="24"/>
        </w:rPr>
        <w:t xml:space="preserve"> </w:t>
      </w:r>
      <w:r w:rsidR="001E3E76">
        <w:rPr>
          <w:rFonts w:ascii="Times New Roman" w:hAnsi="Times New Roman" w:cs="Times New Roman"/>
          <w:sz w:val="24"/>
          <w:szCs w:val="24"/>
        </w:rPr>
        <w:t>present</w:t>
      </w:r>
      <w:r>
        <w:rPr>
          <w:rFonts w:ascii="Times New Roman" w:hAnsi="Times New Roman" w:cs="Times New Roman"/>
          <w:sz w:val="24"/>
          <w:szCs w:val="24"/>
        </w:rPr>
        <w:t xml:space="preserve"> some discussions about</w:t>
      </w:r>
      <w:r w:rsidR="0066420C">
        <w:rPr>
          <w:rFonts w:ascii="Times New Roman" w:hAnsi="Times New Roman" w:cs="Times New Roman"/>
          <w:sz w:val="24"/>
          <w:szCs w:val="24"/>
        </w:rPr>
        <w:t xml:space="preserve"> </w:t>
      </w:r>
      <w:r w:rsidR="0066420C" w:rsidRPr="0066420C">
        <w:rPr>
          <w:rFonts w:ascii="Times New Roman" w:hAnsi="Times New Roman" w:cs="Times New Roman"/>
          <w:sz w:val="24"/>
          <w:szCs w:val="24"/>
        </w:rPr>
        <w:t xml:space="preserve">multi-PDSCH/PUSCH </w:t>
      </w:r>
      <w:r w:rsidR="00F8172E">
        <w:rPr>
          <w:rFonts w:ascii="Times New Roman" w:hAnsi="Times New Roman" w:cs="Times New Roman" w:hint="eastAsia"/>
          <w:sz w:val="24"/>
          <w:szCs w:val="24"/>
        </w:rPr>
        <w:t>sche</w:t>
      </w:r>
      <w:r w:rsidR="00F8172E">
        <w:rPr>
          <w:rFonts w:ascii="Times New Roman" w:hAnsi="Times New Roman" w:cs="Times New Roman"/>
          <w:sz w:val="24"/>
          <w:szCs w:val="24"/>
        </w:rPr>
        <w:t xml:space="preserve">duling </w:t>
      </w:r>
      <w:r w:rsidR="0066420C" w:rsidRPr="0066420C">
        <w:rPr>
          <w:rFonts w:ascii="Times New Roman" w:hAnsi="Times New Roman" w:cs="Times New Roman"/>
          <w:sz w:val="24"/>
          <w:szCs w:val="24"/>
        </w:rPr>
        <w:t>with a single DCI</w:t>
      </w:r>
      <w:r w:rsidR="0066420C">
        <w:rPr>
          <w:rFonts w:ascii="Times New Roman" w:hAnsi="Times New Roman" w:cs="Times New Roman"/>
          <w:sz w:val="24"/>
          <w:szCs w:val="24"/>
        </w:rPr>
        <w:t xml:space="preserve"> </w:t>
      </w:r>
      <w:r w:rsidR="00F8172E">
        <w:rPr>
          <w:rFonts w:ascii="Times New Roman" w:hAnsi="Times New Roman" w:cs="Times New Roman"/>
          <w:sz w:val="24"/>
          <w:szCs w:val="24"/>
        </w:rPr>
        <w:t xml:space="preserve">and HARQ </w:t>
      </w:r>
      <w:r w:rsidR="0066420C">
        <w:rPr>
          <w:rFonts w:ascii="Times New Roman" w:hAnsi="Times New Roman" w:cs="Times New Roman"/>
          <w:sz w:val="24"/>
          <w:szCs w:val="24"/>
        </w:rPr>
        <w:t>for extending NR operation to 71 GHz.</w:t>
      </w:r>
    </w:p>
    <w:p w14:paraId="12B49A78" w14:textId="06E8F585" w:rsidR="00407B7D" w:rsidRPr="00796A87" w:rsidRDefault="00407B7D" w:rsidP="0066420C">
      <w:pPr>
        <w:spacing w:afterLines="50" w:after="156"/>
        <w:rPr>
          <w:rFonts w:ascii="Times New Roman" w:hAnsi="Times New Roman" w:cs="Times New Roman"/>
          <w:sz w:val="24"/>
          <w:szCs w:val="24"/>
        </w:rPr>
      </w:pPr>
      <w:r>
        <w:rPr>
          <w:rFonts w:ascii="Times New Roman" w:hAnsi="Times New Roman" w:cs="Times New Roman" w:hint="eastAsia"/>
          <w:sz w:val="24"/>
          <w:szCs w:val="24"/>
        </w:rPr>
        <w:t>S</w:t>
      </w:r>
      <w:r>
        <w:rPr>
          <w:rFonts w:ascii="Times New Roman" w:hAnsi="Times New Roman" w:cs="Times New Roman"/>
          <w:sz w:val="24"/>
          <w:szCs w:val="24"/>
        </w:rPr>
        <w:t>ome relevant agreements are listed in the Appendix.</w:t>
      </w:r>
    </w:p>
    <w:p w14:paraId="1932E6A9" w14:textId="53565E57" w:rsidR="002644A1" w:rsidRDefault="003971B9" w:rsidP="00290E01">
      <w:pPr>
        <w:pStyle w:val="1"/>
        <w:numPr>
          <w:ilvl w:val="0"/>
          <w:numId w:val="1"/>
        </w:numPr>
        <w:tabs>
          <w:tab w:val="num" w:pos="425"/>
        </w:tabs>
        <w:rPr>
          <w:b/>
          <w:snapToGrid w:val="0"/>
        </w:rPr>
      </w:pPr>
      <w:r w:rsidRPr="00CB3500">
        <w:rPr>
          <w:b/>
          <w:snapToGrid w:val="0"/>
        </w:rPr>
        <w:t>Discussion</w:t>
      </w:r>
    </w:p>
    <w:p w14:paraId="6A66FC86" w14:textId="4AE60797" w:rsidR="00C10066" w:rsidRPr="008E2A9B" w:rsidRDefault="00F01F8C" w:rsidP="008E2A9B">
      <w:pPr>
        <w:pStyle w:val="2"/>
        <w:rPr>
          <w:rFonts w:eastAsiaTheme="minorEastAsia"/>
          <w:b/>
          <w:lang w:val="en-GB" w:eastAsia="zh-CN"/>
        </w:rPr>
      </w:pPr>
      <w:r>
        <w:rPr>
          <w:rFonts w:eastAsiaTheme="minorEastAsia"/>
          <w:b/>
          <w:lang w:val="en-GB" w:eastAsia="zh-CN"/>
        </w:rPr>
        <w:t xml:space="preserve">2.1 </w:t>
      </w:r>
      <w:r w:rsidR="00C10066" w:rsidRPr="008E2A9B">
        <w:rPr>
          <w:rFonts w:eastAsiaTheme="minorEastAsia"/>
          <w:b/>
          <w:lang w:val="en-GB" w:eastAsia="zh-CN"/>
        </w:rPr>
        <w:t>Maximum number of PDSCHs/PUSCHs</w:t>
      </w:r>
    </w:p>
    <w:p w14:paraId="00C4E556" w14:textId="256DB1F1" w:rsidR="005960DD" w:rsidRDefault="00924732" w:rsidP="00924732">
      <w:pPr>
        <w:widowControl/>
        <w:spacing w:before="240"/>
        <w:jc w:val="left"/>
        <w:rPr>
          <w:rFonts w:ascii="Times New Roman"/>
          <w:sz w:val="24"/>
          <w:szCs w:val="20"/>
        </w:rPr>
      </w:pPr>
      <w:r>
        <w:rPr>
          <w:rFonts w:ascii="Times New Roman" w:hint="eastAsia"/>
          <w:sz w:val="24"/>
          <w:szCs w:val="20"/>
        </w:rPr>
        <w:t>I</w:t>
      </w:r>
      <w:r>
        <w:rPr>
          <w:rFonts w:ascii="Times New Roman"/>
          <w:sz w:val="24"/>
          <w:szCs w:val="20"/>
        </w:rPr>
        <w:t xml:space="preserve">n RAN1#104bis-e </w:t>
      </w:r>
      <w:r>
        <w:rPr>
          <w:rFonts w:ascii="Times New Roman" w:hint="eastAsia"/>
          <w:sz w:val="24"/>
          <w:szCs w:val="20"/>
        </w:rPr>
        <w:t>mee</w:t>
      </w:r>
      <w:r>
        <w:rPr>
          <w:rFonts w:ascii="Times New Roman"/>
          <w:sz w:val="24"/>
          <w:szCs w:val="20"/>
        </w:rPr>
        <w:t>ting,</w:t>
      </w:r>
      <w:r w:rsidR="00C36CE4">
        <w:rPr>
          <w:rFonts w:ascii="Times New Roman"/>
          <w:sz w:val="24"/>
          <w:szCs w:val="20"/>
        </w:rPr>
        <w:t xml:space="preserve"> </w:t>
      </w:r>
      <w:r w:rsidR="009F39CF">
        <w:rPr>
          <w:rFonts w:ascii="Times New Roman"/>
          <w:sz w:val="24"/>
          <w:szCs w:val="20"/>
        </w:rPr>
        <w:t xml:space="preserve">further restriction for </w:t>
      </w:r>
      <w:r w:rsidR="001E3E76">
        <w:rPr>
          <w:rFonts w:ascii="Times New Roman"/>
          <w:sz w:val="24"/>
          <w:szCs w:val="20"/>
        </w:rPr>
        <w:t xml:space="preserve">the </w:t>
      </w:r>
      <w:r w:rsidR="00C36CE4">
        <w:rPr>
          <w:rFonts w:ascii="Times New Roman"/>
          <w:sz w:val="24"/>
          <w:szCs w:val="20"/>
        </w:rPr>
        <w:t>maximum number of PDSCHs/PUSCHs for 120/480kHz was identified as FFS.</w:t>
      </w:r>
    </w:p>
    <w:tbl>
      <w:tblPr>
        <w:tblStyle w:val="af2"/>
        <w:tblW w:w="0" w:type="auto"/>
        <w:tblLook w:val="04A0" w:firstRow="1" w:lastRow="0" w:firstColumn="1" w:lastColumn="0" w:noHBand="0" w:noVBand="1"/>
      </w:tblPr>
      <w:tblGrid>
        <w:gridCol w:w="9736"/>
      </w:tblGrid>
      <w:tr w:rsidR="00924732" w:rsidRPr="000B2B56" w14:paraId="579D2272" w14:textId="77777777" w:rsidTr="00924732">
        <w:tc>
          <w:tcPr>
            <w:tcW w:w="9736" w:type="dxa"/>
          </w:tcPr>
          <w:p w14:paraId="2AFD2630" w14:textId="77777777" w:rsidR="00924732" w:rsidRPr="000B2B56" w:rsidRDefault="00924732" w:rsidP="00924732">
            <w:pPr>
              <w:rPr>
                <w:rFonts w:ascii="Times New Roman" w:hAnsi="Times New Roman" w:cs="Times New Roman"/>
                <w:sz w:val="22"/>
                <w:szCs w:val="24"/>
                <w:lang w:eastAsia="x-none"/>
              </w:rPr>
            </w:pPr>
            <w:r w:rsidRPr="000B2B56">
              <w:rPr>
                <w:rFonts w:ascii="Times New Roman" w:hAnsi="Times New Roman" w:cs="Times New Roman"/>
                <w:sz w:val="22"/>
                <w:szCs w:val="24"/>
                <w:highlight w:val="green"/>
                <w:lang w:eastAsia="x-none"/>
              </w:rPr>
              <w:t>Agreement:</w:t>
            </w:r>
          </w:p>
          <w:p w14:paraId="4CAED72E" w14:textId="77777777" w:rsidR="00924732" w:rsidRPr="000B2B56" w:rsidRDefault="00924732"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The maximum number of PDSCHs that can be scheduled with a single DCI in Rel-17 is 8 for SCS of 480 and 960 kHz.</w:t>
            </w:r>
          </w:p>
          <w:p w14:paraId="6A81CE15" w14:textId="77777777" w:rsidR="00924732" w:rsidRPr="000B2B56" w:rsidRDefault="00924732"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FFS: Further restrictions for 480 kHz to 4</w:t>
            </w:r>
          </w:p>
          <w:p w14:paraId="10CBFBAF" w14:textId="77777777" w:rsidR="00924732" w:rsidRPr="000B2B56" w:rsidRDefault="00924732"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FFS: A UE capability to select between 4 and 8 for 480 kHz SCS</w:t>
            </w:r>
          </w:p>
          <w:p w14:paraId="7C832C4E" w14:textId="77777777" w:rsidR="00924732" w:rsidRPr="000B2B56" w:rsidRDefault="00924732"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Note: Multi-PDSCH scheduling for the case of 120 kHz SCS is still FFS as per prior agreement. This case can be addressed after this FFS has been decided.</w:t>
            </w:r>
          </w:p>
          <w:p w14:paraId="4F47B455" w14:textId="77777777" w:rsidR="00924732" w:rsidRPr="000B2B56" w:rsidRDefault="00924732"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The maximum number of PUSCHs that can be scheduled with a single DCI in Rel-17 is 8.</w:t>
            </w:r>
          </w:p>
          <w:p w14:paraId="0CDDEE6F" w14:textId="77777777" w:rsidR="00924732" w:rsidRPr="000B2B56" w:rsidRDefault="00924732"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FFS: Further restrictions for 120 kHz and 480 kHz SCS</w:t>
            </w:r>
          </w:p>
          <w:p w14:paraId="61D586B1" w14:textId="3A54BCC8" w:rsidR="00924732" w:rsidRPr="000B2B56" w:rsidRDefault="00924732"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FFS: A UE capability to select between different values for 120 kHz and 480 kHz SCS</w:t>
            </w:r>
          </w:p>
        </w:tc>
      </w:tr>
    </w:tbl>
    <w:p w14:paraId="2B2D7275" w14:textId="74B0348A" w:rsidR="00F4287D" w:rsidRDefault="009F39CF" w:rsidP="00192D2B">
      <w:pPr>
        <w:widowControl/>
        <w:spacing w:before="240"/>
        <w:jc w:val="left"/>
        <w:rPr>
          <w:rFonts w:ascii="Times New Roman"/>
          <w:sz w:val="24"/>
          <w:szCs w:val="20"/>
        </w:rPr>
      </w:pPr>
      <w:r>
        <w:rPr>
          <w:rFonts w:ascii="Times New Roman"/>
          <w:sz w:val="24"/>
          <w:szCs w:val="20"/>
        </w:rPr>
        <w:t xml:space="preserve">For more </w:t>
      </w:r>
      <w:r w:rsidR="00200D78">
        <w:rPr>
          <w:rFonts w:ascii="Times New Roman"/>
          <w:sz w:val="24"/>
          <w:szCs w:val="20"/>
        </w:rPr>
        <w:t xml:space="preserve">scheduling </w:t>
      </w:r>
      <w:r>
        <w:rPr>
          <w:rFonts w:ascii="Times New Roman"/>
          <w:sz w:val="24"/>
          <w:szCs w:val="20"/>
        </w:rPr>
        <w:t xml:space="preserve">flexibility, </w:t>
      </w:r>
      <w:r w:rsidR="001A5AE7">
        <w:rPr>
          <w:rFonts w:ascii="Times New Roman"/>
          <w:sz w:val="24"/>
          <w:szCs w:val="20"/>
        </w:rPr>
        <w:t>further</w:t>
      </w:r>
      <w:r>
        <w:rPr>
          <w:rFonts w:ascii="Times New Roman"/>
          <w:sz w:val="24"/>
          <w:szCs w:val="20"/>
        </w:rPr>
        <w:t xml:space="preserve"> </w:t>
      </w:r>
      <w:r w:rsidR="00200D78">
        <w:rPr>
          <w:rFonts w:ascii="Times New Roman"/>
          <w:sz w:val="24"/>
          <w:szCs w:val="20"/>
        </w:rPr>
        <w:t>restriction</w:t>
      </w:r>
      <w:r>
        <w:rPr>
          <w:rFonts w:ascii="Times New Roman"/>
          <w:sz w:val="24"/>
          <w:szCs w:val="20"/>
        </w:rPr>
        <w:t xml:space="preserve"> should be introduced only </w:t>
      </w:r>
      <w:r w:rsidR="00200D78">
        <w:rPr>
          <w:rFonts w:ascii="Times New Roman"/>
          <w:sz w:val="24"/>
          <w:szCs w:val="20"/>
        </w:rPr>
        <w:t>if</w:t>
      </w:r>
      <w:r>
        <w:rPr>
          <w:rFonts w:ascii="Times New Roman"/>
          <w:sz w:val="24"/>
          <w:szCs w:val="20"/>
        </w:rPr>
        <w:t xml:space="preserve"> there is a </w:t>
      </w:r>
      <w:r w:rsidR="00200D78">
        <w:rPr>
          <w:rFonts w:ascii="Times New Roman"/>
          <w:sz w:val="24"/>
          <w:szCs w:val="20"/>
        </w:rPr>
        <w:t>well-justified motivation</w:t>
      </w:r>
      <w:r>
        <w:rPr>
          <w:rFonts w:ascii="Times New Roman"/>
          <w:sz w:val="24"/>
          <w:szCs w:val="20"/>
        </w:rPr>
        <w:t xml:space="preserve">. </w:t>
      </w:r>
      <w:r w:rsidR="00200D78">
        <w:rPr>
          <w:rFonts w:ascii="Times New Roman"/>
          <w:sz w:val="24"/>
          <w:szCs w:val="20"/>
        </w:rPr>
        <w:t>A</w:t>
      </w:r>
      <w:r>
        <w:rPr>
          <w:rFonts w:ascii="Times New Roman"/>
          <w:sz w:val="24"/>
          <w:szCs w:val="20"/>
        </w:rPr>
        <w:t xml:space="preserve">ccording to discussion in </w:t>
      </w:r>
      <w:r w:rsidR="00192D2B">
        <w:rPr>
          <w:rFonts w:ascii="Times New Roman"/>
          <w:sz w:val="24"/>
          <w:szCs w:val="20"/>
        </w:rPr>
        <w:t xml:space="preserve">previous </w:t>
      </w:r>
      <w:r>
        <w:rPr>
          <w:rFonts w:ascii="Times New Roman"/>
          <w:sz w:val="24"/>
          <w:szCs w:val="20"/>
        </w:rPr>
        <w:t>meeting</w:t>
      </w:r>
      <w:r w:rsidR="00192D2B">
        <w:rPr>
          <w:rFonts w:ascii="Times New Roman"/>
          <w:sz w:val="24"/>
          <w:szCs w:val="20"/>
        </w:rPr>
        <w:t>s</w:t>
      </w:r>
      <w:r>
        <w:rPr>
          <w:rFonts w:ascii="Times New Roman"/>
          <w:sz w:val="24"/>
          <w:szCs w:val="20"/>
        </w:rPr>
        <w:t>,</w:t>
      </w:r>
      <w:r w:rsidR="00200D78">
        <w:rPr>
          <w:rFonts w:ascii="Times New Roman"/>
          <w:sz w:val="24"/>
          <w:szCs w:val="20"/>
        </w:rPr>
        <w:t xml:space="preserve"> it was mentioned that restriction is </w:t>
      </w:r>
      <w:r w:rsidR="001E3E76">
        <w:rPr>
          <w:rFonts w:ascii="Times New Roman"/>
          <w:sz w:val="24"/>
          <w:szCs w:val="20"/>
        </w:rPr>
        <w:t xml:space="preserve">needed </w:t>
      </w:r>
      <w:r w:rsidR="00200D78">
        <w:rPr>
          <w:rFonts w:ascii="Times New Roman"/>
          <w:sz w:val="24"/>
          <w:szCs w:val="20"/>
        </w:rPr>
        <w:t xml:space="preserve">to match the scheduled PDSCH duration </w:t>
      </w:r>
      <w:r w:rsidR="001E3E76">
        <w:rPr>
          <w:rFonts w:ascii="Times New Roman"/>
          <w:sz w:val="24"/>
          <w:szCs w:val="20"/>
        </w:rPr>
        <w:t>to</w:t>
      </w:r>
      <w:r w:rsidR="00200D78">
        <w:rPr>
          <w:rFonts w:ascii="Times New Roman"/>
          <w:sz w:val="24"/>
          <w:szCs w:val="20"/>
        </w:rPr>
        <w:t xml:space="preserve"> one 120-kHz slot. However, it is unnecessary to </w:t>
      </w:r>
      <w:r w:rsidR="001E3E76">
        <w:rPr>
          <w:rFonts w:ascii="Times New Roman"/>
          <w:sz w:val="24"/>
          <w:szCs w:val="20"/>
        </w:rPr>
        <w:t>achieve</w:t>
      </w:r>
      <w:r w:rsidR="00200D78">
        <w:rPr>
          <w:rFonts w:ascii="Times New Roman"/>
          <w:sz w:val="24"/>
          <w:szCs w:val="20"/>
        </w:rPr>
        <w:t xml:space="preserve"> such alignment by </w:t>
      </w:r>
      <w:r w:rsidR="001E3E76">
        <w:rPr>
          <w:rFonts w:ascii="Times New Roman"/>
          <w:sz w:val="24"/>
          <w:szCs w:val="20"/>
        </w:rPr>
        <w:t>means of</w:t>
      </w:r>
      <w:r w:rsidR="00200D78">
        <w:rPr>
          <w:rFonts w:ascii="Times New Roman"/>
          <w:sz w:val="24"/>
          <w:szCs w:val="20"/>
        </w:rPr>
        <w:t xml:space="preserve"> restriction. If needed,</w:t>
      </w:r>
      <w:r w:rsidR="00F4287D">
        <w:rPr>
          <w:rFonts w:ascii="Times New Roman"/>
          <w:sz w:val="24"/>
          <w:szCs w:val="20"/>
        </w:rPr>
        <w:t xml:space="preserve"> </w:t>
      </w:r>
      <w:r w:rsidR="00192D2B">
        <w:rPr>
          <w:rFonts w:ascii="Times New Roman"/>
          <w:sz w:val="24"/>
          <w:szCs w:val="20"/>
        </w:rPr>
        <w:t>the alignment</w:t>
      </w:r>
      <w:r w:rsidR="00F4287D">
        <w:rPr>
          <w:rFonts w:ascii="Times New Roman"/>
          <w:sz w:val="24"/>
          <w:szCs w:val="20"/>
        </w:rPr>
        <w:t xml:space="preserve"> can be achieved by </w:t>
      </w:r>
      <w:proofErr w:type="spellStart"/>
      <w:r w:rsidR="00F4287D">
        <w:rPr>
          <w:rFonts w:ascii="Times New Roman"/>
          <w:sz w:val="24"/>
          <w:szCs w:val="20"/>
        </w:rPr>
        <w:t>gNB</w:t>
      </w:r>
      <w:proofErr w:type="spellEnd"/>
      <w:r w:rsidR="001A5AE7">
        <w:rPr>
          <w:rFonts w:ascii="Times New Roman"/>
          <w:sz w:val="24"/>
          <w:szCs w:val="20"/>
        </w:rPr>
        <w:t xml:space="preserve"> configuration</w:t>
      </w:r>
      <w:r w:rsidR="00F4287D">
        <w:rPr>
          <w:rFonts w:ascii="Times New Roman"/>
          <w:sz w:val="24"/>
          <w:szCs w:val="20"/>
        </w:rPr>
        <w:t xml:space="preserve">. Since </w:t>
      </w:r>
      <w:r w:rsidR="00200D78">
        <w:rPr>
          <w:rFonts w:ascii="Times New Roman"/>
          <w:sz w:val="24"/>
          <w:szCs w:val="20"/>
        </w:rPr>
        <w:t xml:space="preserve">we do not see the </w:t>
      </w:r>
      <w:r w:rsidR="00F4287D">
        <w:rPr>
          <w:rFonts w:ascii="Times New Roman"/>
          <w:sz w:val="24"/>
          <w:szCs w:val="20"/>
        </w:rPr>
        <w:t xml:space="preserve">motivation and </w:t>
      </w:r>
      <w:r w:rsidR="00200D78">
        <w:rPr>
          <w:rFonts w:ascii="Times New Roman"/>
          <w:sz w:val="24"/>
          <w:szCs w:val="20"/>
        </w:rPr>
        <w:t xml:space="preserve">necessity to have </w:t>
      </w:r>
      <w:r w:rsidR="00F4287D">
        <w:rPr>
          <w:rFonts w:ascii="Times New Roman"/>
          <w:sz w:val="24"/>
          <w:szCs w:val="20"/>
        </w:rPr>
        <w:t>further</w:t>
      </w:r>
      <w:r w:rsidR="00200D78">
        <w:rPr>
          <w:rFonts w:ascii="Times New Roman"/>
          <w:sz w:val="24"/>
          <w:szCs w:val="20"/>
        </w:rPr>
        <w:t xml:space="preserve"> restriction</w:t>
      </w:r>
      <w:r w:rsidR="00F4287D">
        <w:rPr>
          <w:rFonts w:ascii="Times New Roman"/>
          <w:sz w:val="24"/>
          <w:szCs w:val="20"/>
        </w:rPr>
        <w:t xml:space="preserve"> on</w:t>
      </w:r>
      <w:r w:rsidR="001E3E76">
        <w:rPr>
          <w:rFonts w:ascii="Times New Roman"/>
          <w:sz w:val="24"/>
          <w:szCs w:val="20"/>
        </w:rPr>
        <w:t xml:space="preserve"> the</w:t>
      </w:r>
      <w:r w:rsidR="00F4287D">
        <w:rPr>
          <w:rFonts w:ascii="Times New Roman"/>
          <w:sz w:val="24"/>
          <w:szCs w:val="20"/>
        </w:rPr>
        <w:t xml:space="preserve"> maximum number for 120/480kHz, </w:t>
      </w:r>
      <w:r>
        <w:rPr>
          <w:rFonts w:ascii="Times New Roman"/>
          <w:sz w:val="24"/>
          <w:szCs w:val="20"/>
        </w:rPr>
        <w:t xml:space="preserve">we prefer to </w:t>
      </w:r>
      <w:r w:rsidR="00F4287D">
        <w:rPr>
          <w:rFonts w:ascii="Times New Roman"/>
          <w:sz w:val="24"/>
          <w:szCs w:val="20"/>
        </w:rPr>
        <w:t xml:space="preserve">keep the </w:t>
      </w:r>
      <w:r w:rsidR="008E2A9B">
        <w:rPr>
          <w:rFonts w:ascii="Times New Roman"/>
          <w:sz w:val="24"/>
          <w:szCs w:val="20"/>
        </w:rPr>
        <w:t xml:space="preserve">maximum number </w:t>
      </w:r>
      <w:r w:rsidR="00F4287D">
        <w:rPr>
          <w:rFonts w:ascii="Times New Roman"/>
          <w:sz w:val="24"/>
          <w:szCs w:val="20"/>
        </w:rPr>
        <w:t>as 8 for all SCS</w:t>
      </w:r>
      <w:r w:rsidR="001A5AE7">
        <w:rPr>
          <w:rFonts w:ascii="Times New Roman"/>
          <w:sz w:val="24"/>
          <w:szCs w:val="20"/>
        </w:rPr>
        <w:t>s</w:t>
      </w:r>
      <w:r w:rsidR="00F4287D">
        <w:rPr>
          <w:rFonts w:ascii="Times New Roman"/>
          <w:sz w:val="24"/>
          <w:szCs w:val="20"/>
        </w:rPr>
        <w:t>.</w:t>
      </w:r>
    </w:p>
    <w:p w14:paraId="3B6A941F" w14:textId="20B27A5D" w:rsidR="00F4287D" w:rsidRPr="00F4287D" w:rsidRDefault="00F4287D" w:rsidP="005960DD">
      <w:pPr>
        <w:widowControl/>
        <w:jc w:val="left"/>
        <w:rPr>
          <w:rFonts w:ascii="Times New Roman"/>
          <w:b/>
          <w:bCs/>
          <w:sz w:val="24"/>
          <w:szCs w:val="20"/>
        </w:rPr>
      </w:pPr>
      <w:r w:rsidRPr="00F4287D">
        <w:rPr>
          <w:rFonts w:ascii="Times New Roman" w:hint="eastAsia"/>
          <w:b/>
          <w:bCs/>
          <w:sz w:val="24"/>
          <w:szCs w:val="20"/>
        </w:rPr>
        <w:t>P</w:t>
      </w:r>
      <w:r w:rsidRPr="00F4287D">
        <w:rPr>
          <w:rFonts w:ascii="Times New Roman"/>
          <w:b/>
          <w:bCs/>
          <w:sz w:val="24"/>
          <w:szCs w:val="20"/>
        </w:rPr>
        <w:t>roposal 1:</w:t>
      </w:r>
      <w:r>
        <w:rPr>
          <w:rFonts w:ascii="Times New Roman"/>
          <w:b/>
          <w:bCs/>
          <w:sz w:val="24"/>
          <w:szCs w:val="20"/>
        </w:rPr>
        <w:t xml:space="preserve"> For 120, </w:t>
      </w:r>
      <w:r w:rsidRPr="00F4287D">
        <w:rPr>
          <w:rFonts w:ascii="Times New Roman"/>
          <w:b/>
          <w:bCs/>
          <w:sz w:val="24"/>
          <w:szCs w:val="20"/>
        </w:rPr>
        <w:t>480 and 960 kHz</w:t>
      </w:r>
      <w:r>
        <w:rPr>
          <w:rFonts w:ascii="Times New Roman"/>
          <w:b/>
          <w:bCs/>
          <w:sz w:val="24"/>
          <w:szCs w:val="20"/>
        </w:rPr>
        <w:t xml:space="preserve"> SCS, th</w:t>
      </w:r>
      <w:r w:rsidRPr="00F4287D">
        <w:rPr>
          <w:rFonts w:ascii="Times New Roman"/>
          <w:b/>
          <w:bCs/>
          <w:sz w:val="24"/>
          <w:szCs w:val="20"/>
        </w:rPr>
        <w:t xml:space="preserve">e maximum number of PDSCHs </w:t>
      </w:r>
      <w:r>
        <w:rPr>
          <w:rFonts w:ascii="Times New Roman"/>
          <w:b/>
          <w:bCs/>
          <w:sz w:val="24"/>
          <w:szCs w:val="20"/>
        </w:rPr>
        <w:t xml:space="preserve">or PUSCHs </w:t>
      </w:r>
      <w:r w:rsidRPr="00F4287D">
        <w:rPr>
          <w:rFonts w:ascii="Times New Roman"/>
          <w:b/>
          <w:bCs/>
          <w:sz w:val="24"/>
          <w:szCs w:val="20"/>
        </w:rPr>
        <w:t xml:space="preserve">that can be scheduled with a single DCI in Rel-17 is </w:t>
      </w:r>
      <w:r>
        <w:rPr>
          <w:rFonts w:ascii="Times New Roman"/>
          <w:b/>
          <w:bCs/>
          <w:sz w:val="24"/>
          <w:szCs w:val="20"/>
        </w:rPr>
        <w:t xml:space="preserve">8. </w:t>
      </w:r>
    </w:p>
    <w:p w14:paraId="6367D395" w14:textId="36C6BBDD" w:rsidR="000C4DF7" w:rsidRDefault="00F01F8C" w:rsidP="00924732">
      <w:pPr>
        <w:pStyle w:val="2"/>
        <w:rPr>
          <w:rFonts w:eastAsiaTheme="minorEastAsia"/>
          <w:b/>
          <w:lang w:val="en-GB" w:eastAsia="zh-CN"/>
        </w:rPr>
      </w:pPr>
      <w:r>
        <w:rPr>
          <w:rFonts w:eastAsiaTheme="minorEastAsia"/>
          <w:b/>
          <w:lang w:val="en-GB" w:eastAsia="zh-CN"/>
        </w:rPr>
        <w:lastRenderedPageBreak/>
        <w:t xml:space="preserve">2.2 </w:t>
      </w:r>
      <w:r w:rsidR="000C4DF7">
        <w:rPr>
          <w:rFonts w:eastAsiaTheme="minorEastAsia"/>
          <w:b/>
          <w:lang w:val="en-GB" w:eastAsia="zh-CN"/>
        </w:rPr>
        <w:t>HARQ process numbering</w:t>
      </w:r>
    </w:p>
    <w:p w14:paraId="3F8988C6" w14:textId="798ED072" w:rsidR="000C4DF7" w:rsidRDefault="000C4DF7" w:rsidP="000C4DF7">
      <w:pPr>
        <w:spacing w:afterLines="50" w:after="156"/>
        <w:rPr>
          <w:rFonts w:ascii="Times New Roman" w:hAnsi="Times New Roman" w:cs="Times New Roman"/>
          <w:sz w:val="24"/>
          <w:szCs w:val="24"/>
        </w:rPr>
      </w:pPr>
      <w:r w:rsidRPr="000C4DF7">
        <w:rPr>
          <w:rFonts w:ascii="Times New Roman" w:hAnsi="Times New Roman" w:cs="Times New Roman"/>
          <w:sz w:val="24"/>
          <w:szCs w:val="24"/>
        </w:rPr>
        <w:t>In RAN1</w:t>
      </w:r>
      <w:r w:rsidRPr="000C4DF7">
        <w:rPr>
          <w:rFonts w:ascii="Times New Roman" w:hAnsi="Times New Roman" w:cs="Times New Roman" w:hint="eastAsia"/>
          <w:sz w:val="24"/>
          <w:szCs w:val="24"/>
        </w:rPr>
        <w:t>#</w:t>
      </w:r>
      <w:r w:rsidRPr="000C4DF7">
        <w:rPr>
          <w:rFonts w:ascii="Times New Roman" w:hAnsi="Times New Roman" w:cs="Times New Roman"/>
          <w:sz w:val="24"/>
          <w:szCs w:val="24"/>
        </w:rPr>
        <w:t>105</w:t>
      </w:r>
      <w:r w:rsidRPr="000C4DF7">
        <w:rPr>
          <w:rFonts w:ascii="Times New Roman" w:hAnsi="Times New Roman" w:cs="Times New Roman" w:hint="eastAsia"/>
          <w:sz w:val="24"/>
          <w:szCs w:val="24"/>
        </w:rPr>
        <w:t>-e</w:t>
      </w:r>
      <w:r w:rsidRPr="000C4DF7">
        <w:rPr>
          <w:rFonts w:ascii="Times New Roman" w:hAnsi="Times New Roman" w:cs="Times New Roman"/>
          <w:sz w:val="24"/>
          <w:szCs w:val="24"/>
        </w:rPr>
        <w:t xml:space="preserve"> meeting, it was agreed that a row index for multi</w:t>
      </w:r>
      <w:r w:rsidR="00804A4A">
        <w:rPr>
          <w:rFonts w:ascii="Times New Roman" w:hAnsi="Times New Roman" w:cs="Times New Roman"/>
          <w:sz w:val="24"/>
          <w:szCs w:val="24"/>
        </w:rPr>
        <w:t>-</w:t>
      </w:r>
      <w:r w:rsidRPr="000C4DF7">
        <w:rPr>
          <w:rFonts w:ascii="Times New Roman" w:hAnsi="Times New Roman" w:cs="Times New Roman"/>
          <w:sz w:val="24"/>
          <w:szCs w:val="24"/>
        </w:rPr>
        <w:t xml:space="preserve">PDSCH/PUSCH </w:t>
      </w:r>
      <w:r w:rsidRPr="000C4DF7">
        <w:rPr>
          <w:rFonts w:ascii="Times New Roman" w:hAnsi="Times New Roman" w:cs="Times New Roman" w:hint="eastAsia"/>
          <w:sz w:val="24"/>
          <w:szCs w:val="24"/>
        </w:rPr>
        <w:t>sche</w:t>
      </w:r>
      <w:r w:rsidRPr="000C4DF7">
        <w:rPr>
          <w:rFonts w:ascii="Times New Roman" w:hAnsi="Times New Roman" w:cs="Times New Roman"/>
          <w:sz w:val="24"/>
          <w:szCs w:val="24"/>
        </w:rPr>
        <w:t xml:space="preserve">duling in a TDRA table is schedulable if at least one PDSCH/PUSCH is not collided with </w:t>
      </w:r>
      <w:r w:rsidR="005C39DF">
        <w:rPr>
          <w:rFonts w:ascii="Times New Roman" w:hAnsi="Times New Roman" w:cs="Times New Roman"/>
          <w:sz w:val="24"/>
          <w:szCs w:val="24"/>
        </w:rPr>
        <w:t xml:space="preserve">the </w:t>
      </w:r>
      <w:r w:rsidRPr="000C4DF7">
        <w:rPr>
          <w:rFonts w:ascii="Times New Roman" w:hAnsi="Times New Roman" w:cs="Times New Roman"/>
          <w:sz w:val="24"/>
          <w:szCs w:val="24"/>
        </w:rPr>
        <w:t xml:space="preserve">semi-statically configured UL/DL symbols. </w:t>
      </w:r>
      <w:r>
        <w:rPr>
          <w:rFonts w:ascii="Times New Roman" w:hAnsi="Times New Roman" w:cs="Times New Roman"/>
          <w:sz w:val="24"/>
          <w:szCs w:val="24"/>
        </w:rPr>
        <w:t>And it was identified as a</w:t>
      </w:r>
      <w:r w:rsidR="005C39DF">
        <w:rPr>
          <w:rFonts w:ascii="Times New Roman" w:hAnsi="Times New Roman" w:cs="Times New Roman"/>
          <w:sz w:val="24"/>
          <w:szCs w:val="24"/>
        </w:rPr>
        <w:t>n</w:t>
      </w:r>
      <w:r>
        <w:rPr>
          <w:rFonts w:ascii="Times New Roman" w:hAnsi="Times New Roman" w:cs="Times New Roman"/>
          <w:sz w:val="24"/>
          <w:szCs w:val="24"/>
        </w:rPr>
        <w:t xml:space="preserve"> FFS how to handle the HARQ process numbering issue.</w:t>
      </w:r>
    </w:p>
    <w:tbl>
      <w:tblPr>
        <w:tblStyle w:val="af2"/>
        <w:tblW w:w="0" w:type="auto"/>
        <w:tblLook w:val="04A0" w:firstRow="1" w:lastRow="0" w:firstColumn="1" w:lastColumn="0" w:noHBand="0" w:noVBand="1"/>
      </w:tblPr>
      <w:tblGrid>
        <w:gridCol w:w="9736"/>
      </w:tblGrid>
      <w:tr w:rsidR="00192D2B" w14:paraId="48CE8786" w14:textId="77777777" w:rsidTr="00192D2B">
        <w:tc>
          <w:tcPr>
            <w:tcW w:w="9736" w:type="dxa"/>
          </w:tcPr>
          <w:p w14:paraId="745FDC89" w14:textId="77777777" w:rsidR="00192D2B" w:rsidRPr="00B84A96" w:rsidRDefault="00192D2B" w:rsidP="00192D2B">
            <w:pPr>
              <w:widowControl/>
              <w:spacing w:after="160" w:line="252" w:lineRule="auto"/>
              <w:contextualSpacing/>
              <w:rPr>
                <w:rFonts w:ascii="Times New Roman" w:eastAsia="Gulim" w:hAnsi="Times New Roman" w:cs="Times New Roman"/>
                <w:kern w:val="0"/>
                <w:sz w:val="20"/>
                <w:szCs w:val="24"/>
                <w:lang w:val="en-GB" w:eastAsia="ko-KR"/>
              </w:rPr>
            </w:pPr>
            <w:bookmarkStart w:id="1" w:name="_Hlk77700661"/>
            <w:r w:rsidRPr="00B84A96">
              <w:rPr>
                <w:rFonts w:ascii="Times New Roman" w:eastAsia="Gulim" w:hAnsi="Times New Roman" w:cs="Times New Roman"/>
                <w:kern w:val="0"/>
                <w:sz w:val="20"/>
                <w:szCs w:val="24"/>
                <w:highlight w:val="green"/>
                <w:lang w:val="en-GB" w:eastAsia="ko-KR"/>
              </w:rPr>
              <w:t>Agreement:</w:t>
            </w:r>
          </w:p>
          <w:p w14:paraId="1C9C75EC" w14:textId="77777777" w:rsidR="00192D2B" w:rsidRPr="00B84A96" w:rsidRDefault="00192D2B" w:rsidP="00192D2B">
            <w:pPr>
              <w:widowControl/>
              <w:numPr>
                <w:ilvl w:val="0"/>
                <w:numId w:val="34"/>
              </w:numPr>
              <w:spacing w:after="160" w:line="252" w:lineRule="auto"/>
              <w:ind w:left="360"/>
              <w:contextualSpacing/>
              <w:jc w:val="left"/>
              <w:rPr>
                <w:rFonts w:ascii="Times New Roman" w:eastAsia="Gulim" w:hAnsi="Times New Roman" w:cs="Times New Roman"/>
                <w:kern w:val="0"/>
                <w:sz w:val="20"/>
                <w:szCs w:val="20"/>
                <w:lang w:val="en-GB"/>
              </w:rPr>
            </w:pPr>
            <w:r w:rsidRPr="00B84A96">
              <w:rPr>
                <w:rFonts w:ascii="Times" w:eastAsia="Gulim" w:hAnsi="Times" w:cs="Times New Roman"/>
                <w:kern w:val="0"/>
                <w:sz w:val="20"/>
                <w:szCs w:val="24"/>
                <w:lang w:val="en-GB" w:eastAsia="ko-KR"/>
              </w:rPr>
              <w:t xml:space="preserve">If a PDSCH among multiple PDSCHs that are scheduled by a single DCI is collided with uplink symbol(s) indicated by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ConfigurationCommon</w:t>
            </w:r>
            <w:proofErr w:type="spellEnd"/>
            <w:r w:rsidRPr="00B84A96">
              <w:rPr>
                <w:rFonts w:ascii="Times" w:eastAsia="Gulim" w:hAnsi="Times" w:cs="Times New Roman"/>
                <w:kern w:val="0"/>
                <w:sz w:val="20"/>
                <w:szCs w:val="24"/>
                <w:lang w:val="en-GB" w:eastAsia="ko-KR"/>
              </w:rPr>
              <w:t xml:space="preserve"> or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ConfigurationDedicated</w:t>
            </w:r>
            <w:proofErr w:type="spellEnd"/>
            <w:r w:rsidRPr="00B84A96">
              <w:rPr>
                <w:rFonts w:ascii="Times" w:eastAsia="Gulim" w:hAnsi="Times" w:cs="Times New Roman"/>
                <w:kern w:val="0"/>
                <w:sz w:val="20"/>
                <w:szCs w:val="24"/>
                <w:lang w:val="en-GB" w:eastAsia="ko-KR"/>
              </w:rPr>
              <w:t>, the UE does not receive the PDSCH.</w:t>
            </w:r>
          </w:p>
          <w:p w14:paraId="3964A5D8" w14:textId="77777777" w:rsidR="00192D2B" w:rsidRPr="00B84A96" w:rsidRDefault="00192D2B" w:rsidP="00192D2B">
            <w:pPr>
              <w:widowControl/>
              <w:numPr>
                <w:ilvl w:val="1"/>
                <w:numId w:val="34"/>
              </w:numPr>
              <w:spacing w:line="252" w:lineRule="auto"/>
              <w:ind w:left="1080"/>
              <w:contextualSpacing/>
              <w:jc w:val="left"/>
              <w:rPr>
                <w:rFonts w:ascii="Times New Roman" w:eastAsia="Gulim" w:hAnsi="Times New Roman" w:cs="Times New Roman"/>
                <w:kern w:val="0"/>
                <w:sz w:val="20"/>
                <w:szCs w:val="24"/>
                <w:lang w:val="en-GB" w:eastAsia="ko-KR"/>
              </w:rPr>
            </w:pPr>
            <w:r w:rsidRPr="00117F01">
              <w:rPr>
                <w:rFonts w:ascii="Times" w:eastAsia="Gulim" w:hAnsi="Times" w:cs="Times New Roman"/>
                <w:kern w:val="0"/>
                <w:sz w:val="20"/>
                <w:szCs w:val="24"/>
                <w:highlight w:val="yellow"/>
                <w:lang w:val="en-GB" w:eastAsia="ko-KR"/>
              </w:rPr>
              <w:t>FFS on how to handle HARQ-related issue for the PDSCH (e.g., HARQ process numbering)</w:t>
            </w:r>
          </w:p>
          <w:p w14:paraId="653B1167" w14:textId="77777777" w:rsidR="00192D2B" w:rsidRPr="00B84A96" w:rsidRDefault="00192D2B" w:rsidP="00192D2B">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The UE does not expect to be scheduled with multiple PDSCHs by a single DCI, where every PDSCH is collided with uplink symbol(s) indicated by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ConfigurationCommon</w:t>
            </w:r>
            <w:proofErr w:type="spellEnd"/>
            <w:r w:rsidRPr="00B84A96">
              <w:rPr>
                <w:rFonts w:ascii="Times" w:eastAsia="Gulim" w:hAnsi="Times" w:cs="Times New Roman"/>
                <w:kern w:val="0"/>
                <w:sz w:val="20"/>
                <w:szCs w:val="24"/>
                <w:lang w:val="en-GB" w:eastAsia="ko-KR"/>
              </w:rPr>
              <w:t xml:space="preserve"> or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ConfigurationDedicated</w:t>
            </w:r>
            <w:proofErr w:type="spellEnd"/>
            <w:r w:rsidRPr="00B84A96">
              <w:rPr>
                <w:rFonts w:ascii="Times" w:eastAsia="Gulim" w:hAnsi="Times" w:cs="Times New Roman"/>
                <w:kern w:val="0"/>
                <w:sz w:val="20"/>
                <w:szCs w:val="24"/>
                <w:lang w:val="en-GB" w:eastAsia="ko-KR"/>
              </w:rPr>
              <w:t>.</w:t>
            </w:r>
          </w:p>
          <w:p w14:paraId="261796A1" w14:textId="77777777" w:rsidR="00192D2B" w:rsidRPr="00B84A96" w:rsidRDefault="00192D2B" w:rsidP="00192D2B">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If a PUSCH among multiple PUSCHs that are scheduled by a single DCI is collided with downlink symbol(s) indicated by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ConfigurationCommon</w:t>
            </w:r>
            <w:proofErr w:type="spellEnd"/>
            <w:r w:rsidRPr="00B84A96">
              <w:rPr>
                <w:rFonts w:ascii="Times" w:eastAsia="Gulim" w:hAnsi="Times" w:cs="Times New Roman"/>
                <w:kern w:val="0"/>
                <w:sz w:val="20"/>
                <w:szCs w:val="24"/>
                <w:lang w:val="en-GB" w:eastAsia="ko-KR"/>
              </w:rPr>
              <w:t xml:space="preserve"> or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ConfigurationDedicated</w:t>
            </w:r>
            <w:proofErr w:type="spellEnd"/>
            <w:r w:rsidRPr="00B84A96">
              <w:rPr>
                <w:rFonts w:ascii="Times" w:eastAsia="Gulim" w:hAnsi="Times" w:cs="Times New Roman"/>
                <w:kern w:val="0"/>
                <w:sz w:val="20"/>
                <w:szCs w:val="24"/>
                <w:lang w:val="en-GB" w:eastAsia="ko-KR"/>
              </w:rPr>
              <w:t>, the UE does not transmit the PUSCH.</w:t>
            </w:r>
          </w:p>
          <w:p w14:paraId="71FA5BC7" w14:textId="77777777" w:rsidR="00192D2B" w:rsidRPr="00B84A96" w:rsidRDefault="00192D2B" w:rsidP="00192D2B">
            <w:pPr>
              <w:widowControl/>
              <w:numPr>
                <w:ilvl w:val="1"/>
                <w:numId w:val="34"/>
              </w:numPr>
              <w:spacing w:line="252" w:lineRule="auto"/>
              <w:ind w:left="1080"/>
              <w:contextualSpacing/>
              <w:jc w:val="left"/>
              <w:rPr>
                <w:rFonts w:ascii="Times New Roman" w:eastAsia="Gulim" w:hAnsi="Times New Roman" w:cs="Times New Roman"/>
                <w:kern w:val="0"/>
                <w:sz w:val="20"/>
                <w:szCs w:val="24"/>
                <w:lang w:val="en-GB" w:eastAsia="ko-KR"/>
              </w:rPr>
            </w:pPr>
            <w:r w:rsidRPr="00117F01">
              <w:rPr>
                <w:rFonts w:ascii="Times" w:eastAsia="Gulim" w:hAnsi="Times" w:cs="Times New Roman"/>
                <w:kern w:val="0"/>
                <w:sz w:val="20"/>
                <w:szCs w:val="24"/>
                <w:highlight w:val="yellow"/>
                <w:lang w:val="en-GB" w:eastAsia="ko-KR"/>
              </w:rPr>
              <w:t>FFS on how to handle HARQ-related issue for the PUSCH (e.g., HARQ process numbering)</w:t>
            </w:r>
          </w:p>
          <w:p w14:paraId="04443C6B" w14:textId="7BE04D0E" w:rsidR="00192D2B" w:rsidRPr="00192D2B" w:rsidRDefault="00192D2B" w:rsidP="00192D2B">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The UE does not expect to be scheduled with multiple PUSCHs by a single DCI, where every PUSCH is collided with downlink symbol(s) indicated by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ConfigurationCommon</w:t>
            </w:r>
            <w:proofErr w:type="spellEnd"/>
            <w:r w:rsidRPr="00B84A96">
              <w:rPr>
                <w:rFonts w:ascii="Times" w:eastAsia="Gulim" w:hAnsi="Times" w:cs="Times New Roman"/>
                <w:kern w:val="0"/>
                <w:sz w:val="20"/>
                <w:szCs w:val="24"/>
                <w:lang w:val="en-GB" w:eastAsia="ko-KR"/>
              </w:rPr>
              <w:t xml:space="preserve"> or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ConfigurationDedicated</w:t>
            </w:r>
            <w:proofErr w:type="spellEnd"/>
            <w:r w:rsidRPr="00B84A96">
              <w:rPr>
                <w:rFonts w:ascii="Times" w:eastAsia="Gulim" w:hAnsi="Times" w:cs="Times New Roman"/>
                <w:kern w:val="0"/>
                <w:sz w:val="20"/>
                <w:szCs w:val="24"/>
                <w:lang w:val="en-GB" w:eastAsia="ko-KR"/>
              </w:rPr>
              <w:t>.</w:t>
            </w:r>
            <w:bookmarkEnd w:id="1"/>
          </w:p>
        </w:tc>
      </w:tr>
    </w:tbl>
    <w:p w14:paraId="3DD5B5AD" w14:textId="69EAAF60" w:rsidR="000C4DF7" w:rsidRDefault="005C39DF" w:rsidP="00192D2B">
      <w:pPr>
        <w:spacing w:before="240" w:afterLines="50" w:after="156"/>
        <w:rPr>
          <w:rFonts w:ascii="Times New Roman" w:hAnsi="Times New Roman" w:cs="Times New Roman"/>
          <w:sz w:val="24"/>
          <w:szCs w:val="24"/>
        </w:rPr>
      </w:pPr>
      <w:r>
        <w:rPr>
          <w:rFonts w:ascii="Times New Roman" w:hAnsi="Times New Roman" w:cs="Times New Roman"/>
          <w:sz w:val="24"/>
          <w:szCs w:val="24"/>
        </w:rPr>
        <w:t>In our view, there are 2 alternatives</w:t>
      </w:r>
      <w:r w:rsidR="00804A4A">
        <w:rPr>
          <w:rFonts w:ascii="Times New Roman" w:hAnsi="Times New Roman" w:cs="Times New Roman"/>
          <w:sz w:val="24"/>
          <w:szCs w:val="24"/>
        </w:rPr>
        <w:t xml:space="preserve"> as below</w:t>
      </w:r>
      <w:r>
        <w:rPr>
          <w:rFonts w:ascii="Times New Roman" w:hAnsi="Times New Roman" w:cs="Times New Roman"/>
          <w:sz w:val="24"/>
          <w:szCs w:val="24"/>
        </w:rPr>
        <w:t>.</w:t>
      </w:r>
      <w:r w:rsidR="00804A4A">
        <w:rPr>
          <w:rFonts w:ascii="Times New Roman" w:hAnsi="Times New Roman" w:cs="Times New Roman"/>
          <w:sz w:val="24"/>
          <w:szCs w:val="24"/>
        </w:rPr>
        <w:t xml:space="preserve"> Alt 1 </w:t>
      </w:r>
      <w:r w:rsidR="00804A4A">
        <w:rPr>
          <w:rFonts w:ascii="Times New Roman" w:hAnsi="Times New Roman" w:cs="Times New Roman" w:hint="eastAsia"/>
          <w:sz w:val="24"/>
          <w:szCs w:val="24"/>
        </w:rPr>
        <w:t>is</w:t>
      </w:r>
      <w:r w:rsidR="00804A4A">
        <w:rPr>
          <w:rFonts w:ascii="Times New Roman" w:hAnsi="Times New Roman" w:cs="Times New Roman"/>
          <w:sz w:val="24"/>
          <w:szCs w:val="24"/>
        </w:rPr>
        <w:t xml:space="preserve"> slightly preferred because of its benefits in alleviating HARQ processes burden and avoiding potential HARQ process starvation issue due to multi-PDSCH/PUSCH scheduling.</w:t>
      </w:r>
    </w:p>
    <w:p w14:paraId="40FC719E" w14:textId="2BBAF583" w:rsidR="005C39DF" w:rsidRDefault="005C39DF" w:rsidP="005C39DF">
      <w:pPr>
        <w:pStyle w:val="af"/>
        <w:numPr>
          <w:ilvl w:val="0"/>
          <w:numId w:val="41"/>
        </w:numPr>
        <w:spacing w:afterLines="50" w:after="156"/>
        <w:ind w:firstLineChars="0"/>
        <w:rPr>
          <w:rFonts w:ascii="Times New Roman" w:hAnsi="Times New Roman" w:cs="Times New Roman"/>
          <w:sz w:val="24"/>
          <w:szCs w:val="24"/>
        </w:rPr>
      </w:pPr>
      <w:r w:rsidRPr="005C39DF">
        <w:rPr>
          <w:rFonts w:ascii="Times New Roman" w:hAnsi="Times New Roman" w:cs="Times New Roman" w:hint="eastAsia"/>
          <w:sz w:val="24"/>
          <w:szCs w:val="24"/>
        </w:rPr>
        <w:t>A</w:t>
      </w:r>
      <w:r w:rsidRPr="005C39DF">
        <w:rPr>
          <w:rFonts w:ascii="Times New Roman" w:hAnsi="Times New Roman" w:cs="Times New Roman"/>
          <w:sz w:val="24"/>
          <w:szCs w:val="24"/>
        </w:rPr>
        <w:t>lt 1:</w:t>
      </w:r>
      <w:r>
        <w:rPr>
          <w:rFonts w:ascii="Times New Roman" w:hAnsi="Times New Roman" w:cs="Times New Roman"/>
          <w:sz w:val="24"/>
          <w:szCs w:val="24"/>
        </w:rPr>
        <w:t xml:space="preserve"> HARQ process numbering is based on the scheduled PDSCHs/PUSCHs which are not collided with the </w:t>
      </w:r>
      <w:r w:rsidRPr="000C4DF7">
        <w:rPr>
          <w:rFonts w:ascii="Times New Roman" w:hAnsi="Times New Roman" w:cs="Times New Roman"/>
          <w:sz w:val="24"/>
          <w:szCs w:val="24"/>
        </w:rPr>
        <w:t>semi-statically configured UL/DL symbols</w:t>
      </w:r>
      <w:r>
        <w:rPr>
          <w:rFonts w:ascii="Times New Roman" w:hAnsi="Times New Roman" w:cs="Times New Roman"/>
          <w:sz w:val="24"/>
          <w:szCs w:val="24"/>
        </w:rPr>
        <w:t>.</w:t>
      </w:r>
    </w:p>
    <w:p w14:paraId="5FA091E1" w14:textId="73F44EC4" w:rsidR="005C39DF" w:rsidRDefault="005C39DF" w:rsidP="00804A4A">
      <w:pPr>
        <w:pStyle w:val="af"/>
        <w:numPr>
          <w:ilvl w:val="0"/>
          <w:numId w:val="41"/>
        </w:numPr>
        <w:spacing w:afterLines="50" w:after="156"/>
        <w:ind w:firstLineChars="0"/>
        <w:rPr>
          <w:rFonts w:ascii="Times New Roman" w:hAnsi="Times New Roman" w:cs="Times New Roman"/>
          <w:sz w:val="24"/>
          <w:szCs w:val="24"/>
        </w:rPr>
      </w:pPr>
      <w:r>
        <w:rPr>
          <w:rFonts w:ascii="Times New Roman" w:hAnsi="Times New Roman" w:cs="Times New Roman" w:hint="eastAsia"/>
          <w:sz w:val="24"/>
          <w:szCs w:val="24"/>
        </w:rPr>
        <w:t>A</w:t>
      </w:r>
      <w:r>
        <w:rPr>
          <w:rFonts w:ascii="Times New Roman" w:hAnsi="Times New Roman" w:cs="Times New Roman"/>
          <w:sz w:val="24"/>
          <w:szCs w:val="24"/>
        </w:rPr>
        <w:t>lt 2</w:t>
      </w:r>
      <w:r>
        <w:rPr>
          <w:rFonts w:ascii="Times New Roman" w:hAnsi="Times New Roman" w:cs="Times New Roman" w:hint="eastAsia"/>
          <w:sz w:val="24"/>
          <w:szCs w:val="24"/>
        </w:rPr>
        <w:t>:</w:t>
      </w:r>
      <w:r>
        <w:rPr>
          <w:rFonts w:ascii="Times New Roman" w:hAnsi="Times New Roman" w:cs="Times New Roman"/>
          <w:sz w:val="24"/>
          <w:szCs w:val="24"/>
        </w:rPr>
        <w:t xml:space="preserve"> HARQ process numbering is based on all the scheduled PDSCHs/PUSCHs, regardless of collision with the </w:t>
      </w:r>
      <w:r w:rsidRPr="000C4DF7">
        <w:rPr>
          <w:rFonts w:ascii="Times New Roman" w:hAnsi="Times New Roman" w:cs="Times New Roman"/>
          <w:sz w:val="24"/>
          <w:szCs w:val="24"/>
        </w:rPr>
        <w:t>semi-statically configured UL/DL symbols</w:t>
      </w:r>
      <w:r>
        <w:rPr>
          <w:rFonts w:ascii="Times New Roman" w:hAnsi="Times New Roman" w:cs="Times New Roman"/>
          <w:sz w:val="24"/>
          <w:szCs w:val="24"/>
        </w:rPr>
        <w:t>.</w:t>
      </w:r>
    </w:p>
    <w:p w14:paraId="1CB7E538" w14:textId="7E7EA8D0" w:rsidR="005C39DF" w:rsidRDefault="00804A4A" w:rsidP="005C39DF">
      <w:pPr>
        <w:spacing w:afterLines="50" w:after="156"/>
        <w:rPr>
          <w:rFonts w:ascii="Times New Roman" w:hAnsi="Times New Roman" w:cs="Times New Roman"/>
          <w:b/>
          <w:bCs/>
          <w:sz w:val="24"/>
          <w:szCs w:val="24"/>
        </w:rPr>
      </w:pPr>
      <w:r w:rsidRPr="00804A4A">
        <w:rPr>
          <w:rFonts w:ascii="Times New Roman" w:hAnsi="Times New Roman" w:cs="Times New Roman" w:hint="eastAsia"/>
          <w:b/>
          <w:bCs/>
          <w:sz w:val="24"/>
          <w:szCs w:val="24"/>
        </w:rPr>
        <w:t>P</w:t>
      </w:r>
      <w:r w:rsidRPr="00804A4A">
        <w:rPr>
          <w:rFonts w:ascii="Times New Roman" w:hAnsi="Times New Roman" w:cs="Times New Roman"/>
          <w:b/>
          <w:bCs/>
          <w:sz w:val="24"/>
          <w:szCs w:val="24"/>
        </w:rPr>
        <w:t>roposal</w:t>
      </w:r>
      <w:r>
        <w:rPr>
          <w:rFonts w:ascii="Times New Roman" w:hAnsi="Times New Roman" w:cs="Times New Roman"/>
          <w:b/>
          <w:bCs/>
          <w:sz w:val="24"/>
          <w:szCs w:val="24"/>
        </w:rPr>
        <w:t xml:space="preserve"> 2</w:t>
      </w:r>
      <w:r w:rsidRPr="00804A4A">
        <w:rPr>
          <w:rFonts w:ascii="Times New Roman" w:hAnsi="Times New Roman" w:cs="Times New Roman"/>
          <w:b/>
          <w:bCs/>
          <w:sz w:val="24"/>
          <w:szCs w:val="24"/>
        </w:rPr>
        <w:t>:</w:t>
      </w:r>
      <w:r>
        <w:rPr>
          <w:rFonts w:ascii="Times New Roman" w:hAnsi="Times New Roman" w:cs="Times New Roman"/>
          <w:b/>
          <w:bCs/>
          <w:sz w:val="24"/>
          <w:szCs w:val="24"/>
        </w:rPr>
        <w:t xml:space="preserve"> H</w:t>
      </w:r>
      <w:r w:rsidRPr="00804A4A">
        <w:rPr>
          <w:rFonts w:ascii="Times New Roman" w:hAnsi="Times New Roman" w:cs="Times New Roman"/>
          <w:b/>
          <w:bCs/>
          <w:sz w:val="24"/>
          <w:szCs w:val="24"/>
        </w:rPr>
        <w:t xml:space="preserve">ARQ process numbering for multi-PDSCH/PUSCH scheduling should be based on </w:t>
      </w:r>
      <w:r>
        <w:rPr>
          <w:rFonts w:ascii="Times New Roman" w:hAnsi="Times New Roman" w:cs="Times New Roman"/>
          <w:b/>
          <w:bCs/>
          <w:sz w:val="24"/>
          <w:szCs w:val="24"/>
        </w:rPr>
        <w:t xml:space="preserve">the </w:t>
      </w:r>
      <w:r w:rsidRPr="00804A4A">
        <w:rPr>
          <w:rFonts w:ascii="Times New Roman" w:hAnsi="Times New Roman" w:cs="Times New Roman"/>
          <w:b/>
          <w:bCs/>
          <w:sz w:val="24"/>
          <w:szCs w:val="24"/>
        </w:rPr>
        <w:t>scheduled PDSCHs/PUSCHs which are not collided with the semi-statically configured UL/DL symbols.</w:t>
      </w:r>
    </w:p>
    <w:p w14:paraId="4F934D82" w14:textId="50F7F894" w:rsidR="00924732" w:rsidRDefault="000C4DF7" w:rsidP="00924732">
      <w:pPr>
        <w:pStyle w:val="2"/>
        <w:rPr>
          <w:rFonts w:eastAsiaTheme="minorEastAsia"/>
          <w:b/>
          <w:lang w:val="en-GB" w:eastAsia="zh-CN"/>
        </w:rPr>
      </w:pPr>
      <w:r>
        <w:rPr>
          <w:rFonts w:eastAsiaTheme="minorEastAsia"/>
          <w:b/>
          <w:lang w:val="en-GB" w:eastAsia="zh-CN"/>
        </w:rPr>
        <w:t xml:space="preserve">2.3 </w:t>
      </w:r>
      <w:r w:rsidR="00924732">
        <w:rPr>
          <w:rFonts w:eastAsiaTheme="minorEastAsia"/>
          <w:b/>
          <w:lang w:val="en-GB" w:eastAsia="zh-CN"/>
        </w:rPr>
        <w:t xml:space="preserve">Type-1 HARQ-ACK codebook </w:t>
      </w:r>
    </w:p>
    <w:p w14:paraId="521DD7CE" w14:textId="552B1DDA" w:rsidR="00505853" w:rsidRDefault="00505853" w:rsidP="00505853">
      <w:pPr>
        <w:spacing w:afterLines="50" w:after="156"/>
        <w:rPr>
          <w:rFonts w:ascii="Times New Roman" w:hAnsi="Times New Roman" w:cs="Times New Roman"/>
          <w:sz w:val="24"/>
          <w:szCs w:val="24"/>
        </w:rPr>
      </w:pPr>
      <w:r w:rsidRPr="00505853">
        <w:rPr>
          <w:rFonts w:ascii="Times New Roman" w:hAnsi="Times New Roman" w:cs="Times New Roman" w:hint="eastAsia"/>
          <w:sz w:val="24"/>
          <w:szCs w:val="24"/>
        </w:rPr>
        <w:t>I</w:t>
      </w:r>
      <w:r w:rsidRPr="00505853">
        <w:rPr>
          <w:rFonts w:ascii="Times New Roman" w:hAnsi="Times New Roman" w:cs="Times New Roman"/>
          <w:sz w:val="24"/>
          <w:szCs w:val="24"/>
        </w:rPr>
        <w:t>n RAN1#10</w:t>
      </w:r>
      <w:r w:rsidR="008113A1">
        <w:rPr>
          <w:rFonts w:ascii="Times New Roman" w:hAnsi="Times New Roman" w:cs="Times New Roman"/>
          <w:sz w:val="24"/>
          <w:szCs w:val="24"/>
        </w:rPr>
        <w:t>5</w:t>
      </w:r>
      <w:r w:rsidRPr="00505853">
        <w:rPr>
          <w:rFonts w:ascii="Times New Roman" w:hAnsi="Times New Roman" w:cs="Times New Roman"/>
          <w:sz w:val="24"/>
          <w:szCs w:val="24"/>
        </w:rPr>
        <w:t>-e meeting,</w:t>
      </w:r>
      <w:r w:rsidR="004408FB">
        <w:rPr>
          <w:rFonts w:ascii="Times New Roman" w:hAnsi="Times New Roman" w:cs="Times New Roman"/>
          <w:sz w:val="24"/>
          <w:szCs w:val="24"/>
        </w:rPr>
        <w:t xml:space="preserve"> regarding </w:t>
      </w:r>
      <w:r w:rsidR="004408FB" w:rsidRPr="004408FB">
        <w:rPr>
          <w:rFonts w:ascii="Times New Roman" w:hAnsi="Times New Roman" w:cs="Times New Roman"/>
          <w:sz w:val="24"/>
          <w:szCs w:val="24"/>
        </w:rPr>
        <w:t>enhancement of</w:t>
      </w:r>
      <w:r w:rsidR="004408FB">
        <w:rPr>
          <w:rFonts w:ascii="Times New Roman" w:hAnsi="Times New Roman" w:cs="Times New Roman"/>
          <w:sz w:val="24"/>
          <w:szCs w:val="24"/>
        </w:rPr>
        <w:t xml:space="preserve"> generating</w:t>
      </w:r>
      <w:r w:rsidR="001E3E76">
        <w:rPr>
          <w:rFonts w:ascii="Times New Roman" w:hAnsi="Times New Roman" w:cs="Times New Roman"/>
          <w:sz w:val="24"/>
          <w:szCs w:val="24"/>
        </w:rPr>
        <w:t xml:space="preserve"> a</w:t>
      </w:r>
      <w:r w:rsidR="004408FB" w:rsidRPr="004408FB">
        <w:rPr>
          <w:rFonts w:ascii="Times New Roman" w:hAnsi="Times New Roman" w:cs="Times New Roman"/>
          <w:sz w:val="24"/>
          <w:szCs w:val="24"/>
        </w:rPr>
        <w:t xml:space="preserve"> Type-1 HARQ-ACK codebook for multi-PDSCH scheduling</w:t>
      </w:r>
      <w:r w:rsidR="004408FB">
        <w:rPr>
          <w:rFonts w:ascii="Times New Roman" w:hAnsi="Times New Roman" w:cs="Times New Roman"/>
          <w:sz w:val="24"/>
          <w:szCs w:val="24"/>
        </w:rPr>
        <w:t>,</w:t>
      </w:r>
      <w:r w:rsidR="008113A1">
        <w:rPr>
          <w:rFonts w:ascii="Times New Roman" w:hAnsi="Times New Roman" w:cs="Times New Roman"/>
          <w:sz w:val="24"/>
          <w:szCs w:val="24"/>
        </w:rPr>
        <w:t xml:space="preserve"> the following agreement was made</w:t>
      </w:r>
      <w:r w:rsidR="00E77DBC">
        <w:rPr>
          <w:rFonts w:ascii="Times New Roman" w:hAnsi="Times New Roman" w:cs="Times New Roman"/>
          <w:sz w:val="24"/>
          <w:szCs w:val="24"/>
        </w:rPr>
        <w:t>.</w:t>
      </w:r>
    </w:p>
    <w:tbl>
      <w:tblPr>
        <w:tblStyle w:val="af2"/>
        <w:tblW w:w="0" w:type="auto"/>
        <w:tblLook w:val="04A0" w:firstRow="1" w:lastRow="0" w:firstColumn="1" w:lastColumn="0" w:noHBand="0" w:noVBand="1"/>
      </w:tblPr>
      <w:tblGrid>
        <w:gridCol w:w="9736"/>
      </w:tblGrid>
      <w:tr w:rsidR="001A5AE7" w:rsidRPr="001A5AE7" w14:paraId="208DA326" w14:textId="77777777" w:rsidTr="001A5AE7">
        <w:tc>
          <w:tcPr>
            <w:tcW w:w="9736" w:type="dxa"/>
          </w:tcPr>
          <w:p w14:paraId="31C040A5" w14:textId="77777777" w:rsidR="008113A1" w:rsidRPr="00B84A96" w:rsidRDefault="008113A1" w:rsidP="008113A1">
            <w:pPr>
              <w:widowControl/>
              <w:wordWrap w:val="0"/>
              <w:autoSpaceDE w:val="0"/>
              <w:autoSpaceDN w:val="0"/>
              <w:rPr>
                <w:rFonts w:ascii="Malgun Gothic" w:eastAsia="Malgun Gothic" w:hAnsi="Malgun Gothic" w:cs="Calibri"/>
                <w:kern w:val="0"/>
                <w:sz w:val="20"/>
                <w:szCs w:val="24"/>
                <w:lang w:eastAsia="ko-KR"/>
              </w:rPr>
            </w:pPr>
            <w:r w:rsidRPr="00B84A96">
              <w:rPr>
                <w:rFonts w:ascii="Times New Roman" w:eastAsia="Gulim" w:hAnsi="Times New Roman" w:cs="Times New Roman"/>
                <w:kern w:val="0"/>
                <w:sz w:val="20"/>
                <w:szCs w:val="20"/>
                <w:highlight w:val="green"/>
              </w:rPr>
              <w:t>Agreement:</w:t>
            </w:r>
          </w:p>
          <w:p w14:paraId="377CCC83" w14:textId="77777777" w:rsidR="008113A1" w:rsidRPr="00B84A96" w:rsidRDefault="008113A1" w:rsidP="008113A1">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49BE9DDF" w14:textId="77777777" w:rsidR="008113A1" w:rsidRPr="00B84A96" w:rsidRDefault="008113A1" w:rsidP="008113A1">
            <w:pPr>
              <w:widowControl/>
              <w:numPr>
                <w:ilvl w:val="0"/>
                <w:numId w:val="34"/>
              </w:numPr>
              <w:spacing w:line="252" w:lineRule="auto"/>
              <w:ind w:left="36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lastRenderedPageBreak/>
              <w:t>The set of DL slots includes all the unique DL slots that can be scheduled by any row index r of TDRA table in DCI indicating the UL slot as HARQ-ACK feedback timing.</w:t>
            </w:r>
          </w:p>
          <w:p w14:paraId="30BB5D83" w14:textId="77777777" w:rsidR="008113A1" w:rsidRPr="00B84A96" w:rsidRDefault="008113A1" w:rsidP="008113A1">
            <w:pPr>
              <w:widowControl/>
              <w:numPr>
                <w:ilvl w:val="0"/>
                <w:numId w:val="34"/>
              </w:numPr>
              <w:spacing w:line="252" w:lineRule="auto"/>
              <w:ind w:left="36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The set of SLIVs corresponding to a DL slot (belonging to the set of DL slots) at least include all the SLIVs that can be scheduled within the DL slot by any row index r of TDRA table in DCI indicating the UL slot as HARQ-ACK feedback timing.</w:t>
            </w:r>
          </w:p>
          <w:p w14:paraId="1EFF3AD7" w14:textId="77777777" w:rsidR="008113A1" w:rsidRPr="00B84A96" w:rsidRDefault="008113A1" w:rsidP="008113A1">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details of further pruning of the set of SLIVs</w:t>
            </w:r>
          </w:p>
          <w:p w14:paraId="40811230" w14:textId="77777777" w:rsidR="008113A1" w:rsidRPr="00B84A96" w:rsidRDefault="008113A1" w:rsidP="008113A1">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impact if receiving more than one PDSCH in a slot is allowed, e.g., handling of overlapped SLIVs from different rows in the same and different DL slot</w:t>
            </w:r>
          </w:p>
          <w:p w14:paraId="65F91AFF" w14:textId="3E9C867C" w:rsidR="001A5AE7" w:rsidRPr="008113A1" w:rsidRDefault="008113A1" w:rsidP="008113A1">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impact of time domain bundling, if supported</w:t>
            </w:r>
          </w:p>
        </w:tc>
      </w:tr>
    </w:tbl>
    <w:p w14:paraId="3AE66517" w14:textId="0873B204" w:rsidR="00837468" w:rsidRDefault="00DE44EC" w:rsidP="00837468">
      <w:pPr>
        <w:spacing w:before="240" w:afterLines="50" w:after="156"/>
        <w:rPr>
          <w:rFonts w:ascii="Times New Roman"/>
          <w:sz w:val="24"/>
          <w:szCs w:val="20"/>
        </w:rPr>
      </w:pPr>
      <w:r>
        <w:rPr>
          <w:rFonts w:ascii="Times New Roman"/>
          <w:sz w:val="24"/>
          <w:szCs w:val="20"/>
        </w:rPr>
        <w:lastRenderedPageBreak/>
        <w:t>According</w:t>
      </w:r>
      <w:r w:rsidR="003E42A4">
        <w:rPr>
          <w:rFonts w:ascii="Times New Roman"/>
          <w:sz w:val="24"/>
          <w:szCs w:val="20"/>
        </w:rPr>
        <w:t xml:space="preserve">ly, if we look at the example in Figure 1, </w:t>
      </w:r>
      <w:r w:rsidR="003E42A4">
        <w:rPr>
          <w:rFonts w:ascii="Times New Roman"/>
          <w:sz w:val="24"/>
          <w:szCs w:val="20"/>
        </w:rPr>
        <w:t>‘</w:t>
      </w:r>
      <w:r w:rsidR="003E42A4">
        <w:rPr>
          <w:rFonts w:ascii="Times New Roman"/>
          <w:sz w:val="24"/>
          <w:szCs w:val="20"/>
        </w:rPr>
        <w:t>the set of DL slots</w:t>
      </w:r>
      <w:r w:rsidR="003E42A4">
        <w:rPr>
          <w:rFonts w:ascii="Times New Roman"/>
          <w:sz w:val="24"/>
          <w:szCs w:val="20"/>
        </w:rPr>
        <w:t>’</w:t>
      </w:r>
      <w:r w:rsidR="003E42A4">
        <w:rPr>
          <w:rFonts w:ascii="Times New Roman"/>
          <w:sz w:val="24"/>
          <w:szCs w:val="20"/>
        </w:rPr>
        <w:t xml:space="preserve"> includes 5 </w:t>
      </w:r>
      <w:r w:rsidR="003E42A4">
        <w:rPr>
          <w:rFonts w:ascii="Times New Roman" w:hint="eastAsia"/>
          <w:sz w:val="24"/>
          <w:szCs w:val="20"/>
        </w:rPr>
        <w:t>sl</w:t>
      </w:r>
      <w:r w:rsidR="003E42A4">
        <w:rPr>
          <w:rFonts w:ascii="Times New Roman"/>
          <w:sz w:val="24"/>
          <w:szCs w:val="20"/>
        </w:rPr>
        <w:t>ots, i.e., slot {N-5</w:t>
      </w:r>
      <w:r w:rsidR="003E42A4">
        <w:rPr>
          <w:rFonts w:ascii="Times New Roman" w:hint="eastAsia"/>
          <w:sz w:val="24"/>
          <w:szCs w:val="20"/>
        </w:rPr>
        <w:t>,</w:t>
      </w:r>
      <w:r w:rsidR="003E42A4">
        <w:rPr>
          <w:rFonts w:ascii="Times New Roman"/>
          <w:sz w:val="24"/>
          <w:szCs w:val="20"/>
        </w:rPr>
        <w:t xml:space="preserve"> N-4, N-3, N-2, N-1}.</w:t>
      </w:r>
      <w:r w:rsidR="00837468">
        <w:rPr>
          <w:rFonts w:ascii="Times New Roman"/>
          <w:sz w:val="24"/>
          <w:szCs w:val="20"/>
        </w:rPr>
        <w:t xml:space="preserve"> A</w:t>
      </w:r>
      <w:r w:rsidR="00837468">
        <w:rPr>
          <w:rFonts w:ascii="Times New Roman" w:hint="eastAsia"/>
          <w:sz w:val="24"/>
          <w:szCs w:val="20"/>
        </w:rPr>
        <w:t>nd</w:t>
      </w:r>
      <w:r w:rsidR="00837468">
        <w:rPr>
          <w:rFonts w:ascii="Times New Roman"/>
          <w:sz w:val="24"/>
          <w:szCs w:val="20"/>
        </w:rPr>
        <w:t xml:space="preserve"> regarding </w:t>
      </w:r>
      <w:r w:rsidR="00837468">
        <w:rPr>
          <w:rFonts w:ascii="Times New Roman"/>
          <w:sz w:val="24"/>
          <w:szCs w:val="20"/>
        </w:rPr>
        <w:t>‘</w:t>
      </w:r>
      <w:r w:rsidR="00924511">
        <w:rPr>
          <w:rFonts w:ascii="Times New Roman"/>
          <w:sz w:val="24"/>
          <w:szCs w:val="20"/>
        </w:rPr>
        <w:t xml:space="preserve">the </w:t>
      </w:r>
      <w:r w:rsidR="00837468" w:rsidRPr="00837468">
        <w:rPr>
          <w:rFonts w:ascii="Times New Roman"/>
          <w:sz w:val="24"/>
          <w:szCs w:val="20"/>
        </w:rPr>
        <w:t>set of SLIVs corresponding to a DL slot</w:t>
      </w:r>
      <w:r w:rsidR="00837468">
        <w:rPr>
          <w:rFonts w:ascii="Times New Roman"/>
          <w:sz w:val="24"/>
          <w:szCs w:val="20"/>
        </w:rPr>
        <w:t>’</w:t>
      </w:r>
      <w:r w:rsidR="00837468">
        <w:rPr>
          <w:rFonts w:ascii="Times New Roman"/>
          <w:sz w:val="24"/>
          <w:szCs w:val="20"/>
        </w:rPr>
        <w:t>, there are two options.</w:t>
      </w:r>
      <w:r w:rsidR="00A36923">
        <w:rPr>
          <w:rFonts w:ascii="Times New Roman"/>
          <w:sz w:val="24"/>
          <w:szCs w:val="20"/>
        </w:rPr>
        <w:t xml:space="preserve"> </w:t>
      </w:r>
    </w:p>
    <w:p w14:paraId="2E3BF866" w14:textId="6043BEB1" w:rsidR="00DE44EC" w:rsidRDefault="00837468" w:rsidP="00837468">
      <w:pPr>
        <w:pStyle w:val="af"/>
        <w:numPr>
          <w:ilvl w:val="0"/>
          <w:numId w:val="42"/>
        </w:numPr>
        <w:spacing w:before="240" w:afterLines="50" w:after="156"/>
        <w:ind w:firstLineChars="0"/>
        <w:rPr>
          <w:rFonts w:ascii="Times New Roman"/>
          <w:sz w:val="24"/>
          <w:szCs w:val="20"/>
        </w:rPr>
      </w:pPr>
      <w:r>
        <w:rPr>
          <w:rFonts w:ascii="Times New Roman" w:hAnsi="Times New Roman" w:cs="Times New Roman"/>
          <w:sz w:val="24"/>
          <w:szCs w:val="24"/>
          <w:lang w:val="en-GB"/>
        </w:rPr>
        <w:t xml:space="preserve">Option </w:t>
      </w:r>
      <w:r w:rsidR="005B5A2A">
        <w:rPr>
          <w:rFonts w:ascii="Times New Roman" w:hAnsi="Times New Roman" w:cs="Times New Roman"/>
          <w:sz w:val="24"/>
          <w:szCs w:val="24"/>
          <w:lang w:val="en-GB"/>
        </w:rPr>
        <w:t>1</w:t>
      </w:r>
      <w:r>
        <w:rPr>
          <w:rFonts w:ascii="Times New Roman" w:hAnsi="Times New Roman" w:cs="Times New Roman"/>
          <w:sz w:val="24"/>
          <w:szCs w:val="24"/>
          <w:lang w:val="en-GB"/>
        </w:rPr>
        <w:t xml:space="preserve">: </w:t>
      </w:r>
      <w:r w:rsidRPr="00837468">
        <w:rPr>
          <w:rFonts w:ascii="Times New Roman" w:hAnsi="Times New Roman" w:cs="Times New Roman"/>
          <w:sz w:val="24"/>
          <w:szCs w:val="24"/>
          <w:lang w:val="en-GB"/>
        </w:rPr>
        <w:t>The set of SLIVs corresponding to a DL slot (belonging to the set of DL slots) include</w:t>
      </w:r>
      <w:r w:rsidR="00A36923">
        <w:rPr>
          <w:rFonts w:ascii="Times New Roman" w:hAnsi="Times New Roman" w:cs="Times New Roman"/>
          <w:sz w:val="24"/>
          <w:szCs w:val="24"/>
          <w:lang w:val="en-GB"/>
        </w:rPr>
        <w:t>s</w:t>
      </w:r>
      <w:r w:rsidRPr="00837468">
        <w:rPr>
          <w:rFonts w:ascii="Times New Roman" w:hAnsi="Times New Roman" w:cs="Times New Roman"/>
          <w:sz w:val="24"/>
          <w:szCs w:val="24"/>
          <w:lang w:val="en-GB"/>
        </w:rPr>
        <w:t xml:space="preserve"> all the SLIVs</w:t>
      </w:r>
      <w:r>
        <w:rPr>
          <w:rFonts w:ascii="Times New Roman" w:hAnsi="Times New Roman" w:cs="Times New Roman"/>
          <w:sz w:val="24"/>
          <w:szCs w:val="24"/>
          <w:lang w:val="en-GB"/>
        </w:rPr>
        <w:t xml:space="preserve"> that are included in TDRA table(s), regardless of the number of </w:t>
      </w:r>
      <w:r w:rsidR="00115EF3">
        <w:rPr>
          <w:rFonts w:ascii="Times New Roman" w:hAnsi="Times New Roman" w:cs="Times New Roman"/>
          <w:sz w:val="24"/>
          <w:szCs w:val="24"/>
          <w:lang w:val="en-GB"/>
        </w:rPr>
        <w:t xml:space="preserve">SLIVs per row index and </w:t>
      </w:r>
      <w:r>
        <w:rPr>
          <w:rFonts w:ascii="Times New Roman" w:hAnsi="Times New Roman" w:cs="Times New Roman"/>
          <w:sz w:val="24"/>
          <w:szCs w:val="24"/>
          <w:lang w:val="en-GB"/>
        </w:rPr>
        <w:t>HARQ-ACK feedback timing.</w:t>
      </w:r>
      <w:r w:rsidR="00A36923">
        <w:rPr>
          <w:rFonts w:ascii="Times New Roman" w:hAnsi="Times New Roman" w:cs="Times New Roman"/>
          <w:sz w:val="24"/>
          <w:szCs w:val="24"/>
          <w:lang w:val="en-GB"/>
        </w:rPr>
        <w:t xml:space="preserve"> </w:t>
      </w:r>
      <w:r w:rsidR="00A36923">
        <w:rPr>
          <w:rFonts w:ascii="Times New Roman"/>
          <w:sz w:val="24"/>
          <w:szCs w:val="20"/>
        </w:rPr>
        <w:t>As shown in the</w:t>
      </w:r>
      <w:r w:rsidR="00A36923" w:rsidRPr="00837468">
        <w:rPr>
          <w:rFonts w:ascii="Times New Roman"/>
          <w:sz w:val="24"/>
          <w:szCs w:val="20"/>
        </w:rPr>
        <w:t xml:space="preserve"> example</w:t>
      </w:r>
      <w:r w:rsidR="00A36923">
        <w:rPr>
          <w:rFonts w:ascii="Times New Roman"/>
          <w:sz w:val="24"/>
          <w:szCs w:val="20"/>
        </w:rPr>
        <w:t xml:space="preserve"> in Figure 1</w:t>
      </w:r>
      <w:r w:rsidR="00A36923" w:rsidRPr="00837468">
        <w:rPr>
          <w:rFonts w:ascii="Times New Roman"/>
          <w:sz w:val="24"/>
          <w:szCs w:val="20"/>
        </w:rPr>
        <w:t xml:space="preserve">, for </w:t>
      </w:r>
      <w:r w:rsidR="00A36923">
        <w:rPr>
          <w:rFonts w:ascii="Times New Roman"/>
          <w:sz w:val="24"/>
          <w:szCs w:val="20"/>
        </w:rPr>
        <w:t xml:space="preserve">each </w:t>
      </w:r>
      <w:r w:rsidR="00A36923" w:rsidRPr="00837468">
        <w:rPr>
          <w:rFonts w:ascii="Times New Roman"/>
          <w:sz w:val="24"/>
          <w:szCs w:val="20"/>
        </w:rPr>
        <w:t xml:space="preserve">slot </w:t>
      </w:r>
      <w:r w:rsidR="00A36923">
        <w:rPr>
          <w:rFonts w:ascii="Times New Roman"/>
          <w:sz w:val="24"/>
          <w:szCs w:val="20"/>
        </w:rPr>
        <w:t>in slot {N-5</w:t>
      </w:r>
      <w:r w:rsidR="00A36923">
        <w:rPr>
          <w:rFonts w:ascii="Times New Roman" w:hint="eastAsia"/>
          <w:sz w:val="24"/>
          <w:szCs w:val="20"/>
        </w:rPr>
        <w:t>,</w:t>
      </w:r>
      <w:r w:rsidR="00A36923">
        <w:rPr>
          <w:rFonts w:ascii="Times New Roman"/>
          <w:sz w:val="24"/>
          <w:szCs w:val="20"/>
        </w:rPr>
        <w:t xml:space="preserve"> N-4, N-3, N-2, N-1}, </w:t>
      </w:r>
      <w:r w:rsidR="00A36923" w:rsidRPr="00837468">
        <w:rPr>
          <w:rFonts w:ascii="Times New Roman"/>
          <w:sz w:val="24"/>
          <w:szCs w:val="20"/>
        </w:rPr>
        <w:t>the corresponding SLIVs are</w:t>
      </w:r>
      <w:r w:rsidR="00A36923">
        <w:rPr>
          <w:rFonts w:ascii="Times New Roman"/>
          <w:sz w:val="24"/>
          <w:szCs w:val="20"/>
        </w:rPr>
        <w:t xml:space="preserve"> the union of all SLIVs in the TDRA table.</w:t>
      </w:r>
    </w:p>
    <w:p w14:paraId="2FB5C553" w14:textId="0CFA62C1" w:rsidR="005B5A2A" w:rsidRPr="005B5A2A" w:rsidRDefault="005B5A2A" w:rsidP="005B5A2A">
      <w:pPr>
        <w:pStyle w:val="af"/>
        <w:numPr>
          <w:ilvl w:val="0"/>
          <w:numId w:val="42"/>
        </w:numPr>
        <w:spacing w:before="240" w:afterLines="50" w:after="156"/>
        <w:ind w:firstLineChars="0"/>
        <w:rPr>
          <w:rFonts w:ascii="Times New Roman" w:hint="eastAsia"/>
          <w:sz w:val="24"/>
          <w:szCs w:val="20"/>
        </w:rPr>
      </w:pPr>
      <w:r w:rsidRPr="00837468">
        <w:rPr>
          <w:rFonts w:ascii="Times New Roman"/>
          <w:sz w:val="24"/>
          <w:szCs w:val="20"/>
        </w:rPr>
        <w:t xml:space="preserve">Option </w:t>
      </w:r>
      <w:r>
        <w:rPr>
          <w:rFonts w:ascii="Times New Roman"/>
          <w:sz w:val="24"/>
          <w:szCs w:val="20"/>
        </w:rPr>
        <w:t>2</w:t>
      </w:r>
      <w:r w:rsidRPr="00837468">
        <w:rPr>
          <w:rFonts w:ascii="Times New Roman"/>
          <w:sz w:val="24"/>
          <w:szCs w:val="20"/>
        </w:rPr>
        <w:t xml:space="preserve">: </w:t>
      </w:r>
      <w:bookmarkStart w:id="2" w:name="_Hlk78802195"/>
      <w:r w:rsidRPr="00837468">
        <w:rPr>
          <w:rFonts w:ascii="Times New Roman"/>
          <w:sz w:val="24"/>
          <w:szCs w:val="20"/>
        </w:rPr>
        <w:t xml:space="preserve">The set of SLIVs corresponding to a DL slot (belonging to the set of DL slots) </w:t>
      </w:r>
      <w:r w:rsidRPr="00837468">
        <w:rPr>
          <w:rFonts w:ascii="Times New Roman"/>
          <w:b/>
          <w:bCs/>
          <w:sz w:val="24"/>
          <w:szCs w:val="20"/>
        </w:rPr>
        <w:t>ONLY</w:t>
      </w:r>
      <w:r w:rsidRPr="00837468">
        <w:rPr>
          <w:rFonts w:ascii="Times New Roman"/>
          <w:sz w:val="24"/>
          <w:szCs w:val="20"/>
        </w:rPr>
        <w:t xml:space="preserve"> include</w:t>
      </w:r>
      <w:r>
        <w:rPr>
          <w:rFonts w:ascii="Times New Roman"/>
          <w:sz w:val="24"/>
          <w:szCs w:val="20"/>
        </w:rPr>
        <w:t>s</w:t>
      </w:r>
      <w:r w:rsidRPr="00837468">
        <w:rPr>
          <w:rFonts w:ascii="Times New Roman"/>
          <w:sz w:val="24"/>
          <w:szCs w:val="20"/>
        </w:rPr>
        <w:t xml:space="preserve"> all the SLIVs that can be scheduled within the DL slot by any row index r of TDRA table in DCI indicating the UL slot as HARQ-ACK feedback timing.</w:t>
      </w:r>
      <w:bookmarkEnd w:id="2"/>
      <w:r w:rsidRPr="00837468">
        <w:rPr>
          <w:rFonts w:ascii="Times New Roman"/>
          <w:sz w:val="24"/>
          <w:szCs w:val="20"/>
        </w:rPr>
        <w:t xml:space="preserve"> </w:t>
      </w:r>
      <w:r>
        <w:rPr>
          <w:rFonts w:ascii="Times New Roman"/>
          <w:sz w:val="24"/>
          <w:szCs w:val="20"/>
        </w:rPr>
        <w:t>By this option, f</w:t>
      </w:r>
      <w:r w:rsidRPr="00837468">
        <w:rPr>
          <w:rFonts w:ascii="Times New Roman"/>
          <w:sz w:val="24"/>
          <w:szCs w:val="20"/>
        </w:rPr>
        <w:t xml:space="preserve">or different DL slots, the corresponding </w:t>
      </w:r>
      <w:r w:rsidRPr="00837468">
        <w:rPr>
          <w:rFonts w:ascii="Times New Roman"/>
          <w:sz w:val="24"/>
          <w:szCs w:val="20"/>
        </w:rPr>
        <w:t>‘</w:t>
      </w:r>
      <w:r w:rsidRPr="00837468">
        <w:rPr>
          <w:rFonts w:ascii="Times New Roman"/>
          <w:sz w:val="24"/>
          <w:szCs w:val="20"/>
        </w:rPr>
        <w:t xml:space="preserve">set </w:t>
      </w:r>
      <w:r w:rsidRPr="00837468">
        <w:rPr>
          <w:rFonts w:ascii="Times New Roman" w:hint="eastAsia"/>
          <w:sz w:val="24"/>
          <w:szCs w:val="20"/>
        </w:rPr>
        <w:t>of</w:t>
      </w:r>
      <w:r w:rsidRPr="00837468">
        <w:rPr>
          <w:rFonts w:ascii="Times New Roman"/>
          <w:sz w:val="24"/>
          <w:szCs w:val="20"/>
        </w:rPr>
        <w:t xml:space="preserve"> SLIV</w:t>
      </w:r>
      <w:r w:rsidRPr="00837468">
        <w:rPr>
          <w:rFonts w:ascii="Times New Roman" w:hint="eastAsia"/>
          <w:sz w:val="24"/>
          <w:szCs w:val="20"/>
        </w:rPr>
        <w:t>s</w:t>
      </w:r>
      <w:r w:rsidRPr="00837468">
        <w:rPr>
          <w:rFonts w:ascii="Times New Roman"/>
          <w:sz w:val="24"/>
          <w:szCs w:val="20"/>
        </w:rPr>
        <w:t>’</w:t>
      </w:r>
      <w:r w:rsidRPr="00837468">
        <w:rPr>
          <w:rFonts w:ascii="Times New Roman"/>
          <w:sz w:val="24"/>
          <w:szCs w:val="20"/>
        </w:rPr>
        <w:t xml:space="preserve"> are different. </w:t>
      </w:r>
      <w:r>
        <w:rPr>
          <w:rFonts w:ascii="Times New Roman"/>
          <w:sz w:val="24"/>
          <w:szCs w:val="20"/>
        </w:rPr>
        <w:t>As shown in the</w:t>
      </w:r>
      <w:r w:rsidRPr="00837468">
        <w:rPr>
          <w:rFonts w:ascii="Times New Roman"/>
          <w:sz w:val="24"/>
          <w:szCs w:val="20"/>
        </w:rPr>
        <w:t xml:space="preserve"> example</w:t>
      </w:r>
      <w:r>
        <w:rPr>
          <w:rFonts w:ascii="Times New Roman"/>
          <w:sz w:val="24"/>
          <w:szCs w:val="20"/>
        </w:rPr>
        <w:t xml:space="preserve"> in Figure 1</w:t>
      </w:r>
      <w:r w:rsidRPr="00837468">
        <w:rPr>
          <w:rFonts w:ascii="Times New Roman"/>
          <w:sz w:val="24"/>
          <w:szCs w:val="20"/>
        </w:rPr>
        <w:t xml:space="preserve">, for slot N-1, the corresponding SLIVs are </w:t>
      </w:r>
      <w:r w:rsidRPr="00837468">
        <w:rPr>
          <w:rFonts w:ascii="Times New Roman" w:hAnsi="Times New Roman" w:cs="Times New Roman"/>
          <w:sz w:val="24"/>
          <w:szCs w:val="24"/>
          <w:lang w:val="en-GB"/>
        </w:rPr>
        <w:t>{SLIV R0_0, SLIV R1_1, SLIV R2_3}, while for slot N-2, they are {SLIV R1_0, SLIV R2_2, SLIV R0_0, SLIV R1_1, SLIV R2_3}.</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909"/>
        <w:gridCol w:w="6837"/>
      </w:tblGrid>
      <w:tr w:rsidR="003E42A4" w14:paraId="5AD946FA" w14:textId="77777777" w:rsidTr="009D7674">
        <w:tc>
          <w:tcPr>
            <w:tcW w:w="2139" w:type="dxa"/>
            <w:shd w:val="clear" w:color="auto" w:fill="F2F2F2" w:themeFill="background1" w:themeFillShade="F2"/>
          </w:tcPr>
          <w:p w14:paraId="3C533B90" w14:textId="77777777" w:rsidR="003E42A4" w:rsidRDefault="003E42A4" w:rsidP="009D7674"/>
          <w:p w14:paraId="6020DCB3" w14:textId="77777777" w:rsidR="003E42A4" w:rsidRDefault="003E42A4" w:rsidP="009D7674"/>
          <w:p w14:paraId="67BFB39D" w14:textId="77777777" w:rsidR="003E42A4" w:rsidRDefault="003E42A4" w:rsidP="009D7674"/>
          <w:tbl>
            <w:tblPr>
              <w:tblStyle w:val="af2"/>
              <w:tblW w:w="2716" w:type="dxa"/>
              <w:tblLook w:val="04A0" w:firstRow="1" w:lastRow="0" w:firstColumn="1" w:lastColumn="0" w:noHBand="0" w:noVBand="1"/>
            </w:tblPr>
            <w:tblGrid>
              <w:gridCol w:w="870"/>
              <w:gridCol w:w="1846"/>
            </w:tblGrid>
            <w:tr w:rsidR="003E42A4" w:rsidRPr="00261350" w14:paraId="6AF32425" w14:textId="77777777" w:rsidTr="009D7674">
              <w:trPr>
                <w:trHeight w:val="371"/>
              </w:trPr>
              <w:tc>
                <w:tcPr>
                  <w:tcW w:w="2716" w:type="dxa"/>
                  <w:gridSpan w:val="2"/>
                </w:tcPr>
                <w:p w14:paraId="405A8027" w14:textId="77777777" w:rsidR="003E42A4" w:rsidRPr="00261350" w:rsidRDefault="003E42A4" w:rsidP="009D7674">
                  <w:pPr>
                    <w:jc w:val="center"/>
                    <w:rPr>
                      <w:rFonts w:ascii="Arial" w:hAnsi="Arial" w:cs="Arial"/>
                      <w:sz w:val="13"/>
                      <w:szCs w:val="15"/>
                    </w:rPr>
                  </w:pPr>
                  <m:oMath>
                    <m:r>
                      <w:rPr>
                        <w:rFonts w:ascii="Cambria Math" w:hAnsi="Cambria Math" w:cs="Arial"/>
                        <w:sz w:val="13"/>
                        <w:szCs w:val="15"/>
                      </w:rPr>
                      <m:t>R</m:t>
                    </m:r>
                  </m:oMath>
                  <w:r w:rsidRPr="00261350">
                    <w:rPr>
                      <w:rFonts w:ascii="Arial" w:hAnsi="Arial" w:cs="Arial"/>
                      <w:sz w:val="13"/>
                      <w:szCs w:val="15"/>
                    </w:rPr>
                    <w:t xml:space="preserve"> (TDRA table)</w:t>
                  </w:r>
                </w:p>
              </w:tc>
            </w:tr>
            <w:tr w:rsidR="003E42A4" w:rsidRPr="00261350" w14:paraId="5981AFFF" w14:textId="77777777" w:rsidTr="009D7674">
              <w:trPr>
                <w:trHeight w:val="371"/>
              </w:trPr>
              <w:tc>
                <w:tcPr>
                  <w:tcW w:w="870" w:type="dxa"/>
                </w:tcPr>
                <w:p w14:paraId="0CBE8054" w14:textId="77777777" w:rsidR="003E42A4" w:rsidRPr="00261350" w:rsidRDefault="003E42A4" w:rsidP="009D7674">
                  <w:pPr>
                    <w:rPr>
                      <w:rFonts w:ascii="Arial" w:hAnsi="Arial" w:cs="Arial"/>
                      <w:sz w:val="13"/>
                      <w:szCs w:val="15"/>
                    </w:rPr>
                  </w:pPr>
                  <w:r w:rsidRPr="00261350">
                    <w:rPr>
                      <w:rFonts w:ascii="Arial" w:hAnsi="Arial" w:cs="Arial"/>
                      <w:sz w:val="13"/>
                      <w:szCs w:val="15"/>
                    </w:rPr>
                    <w:t>Index = 0</w:t>
                  </w:r>
                </w:p>
              </w:tc>
              <w:tc>
                <w:tcPr>
                  <w:tcW w:w="1846" w:type="dxa"/>
                </w:tcPr>
                <w:p w14:paraId="034DC4C0" w14:textId="77777777" w:rsidR="003E42A4" w:rsidRPr="00261350" w:rsidRDefault="003E42A4" w:rsidP="009D7674">
                  <w:pPr>
                    <w:rPr>
                      <w:rFonts w:ascii="Arial" w:hAnsi="Arial" w:cs="Arial"/>
                      <w:sz w:val="13"/>
                      <w:szCs w:val="15"/>
                    </w:rPr>
                  </w:pPr>
                  <w:r w:rsidRPr="00261350">
                    <w:rPr>
                      <w:rFonts w:ascii="Arial" w:hAnsi="Arial" w:cs="Arial"/>
                      <w:sz w:val="13"/>
                      <w:szCs w:val="15"/>
                    </w:rPr>
                    <w:t>{SLIV R0_0}</w:t>
                  </w:r>
                </w:p>
              </w:tc>
            </w:tr>
            <w:tr w:rsidR="003E42A4" w:rsidRPr="00261350" w14:paraId="6152FD88" w14:textId="77777777" w:rsidTr="009D7674">
              <w:trPr>
                <w:trHeight w:val="380"/>
              </w:trPr>
              <w:tc>
                <w:tcPr>
                  <w:tcW w:w="870" w:type="dxa"/>
                </w:tcPr>
                <w:p w14:paraId="5F49B6F5" w14:textId="77777777" w:rsidR="003E42A4" w:rsidRPr="00261350" w:rsidRDefault="003E42A4" w:rsidP="009D7674">
                  <w:pPr>
                    <w:rPr>
                      <w:rFonts w:ascii="Arial" w:hAnsi="Arial" w:cs="Arial"/>
                      <w:sz w:val="13"/>
                      <w:szCs w:val="15"/>
                    </w:rPr>
                  </w:pPr>
                  <w:r w:rsidRPr="00261350">
                    <w:rPr>
                      <w:rFonts w:ascii="Arial" w:hAnsi="Arial" w:cs="Arial"/>
                      <w:sz w:val="13"/>
                      <w:szCs w:val="15"/>
                    </w:rPr>
                    <w:t>Index = 1</w:t>
                  </w:r>
                </w:p>
              </w:tc>
              <w:tc>
                <w:tcPr>
                  <w:tcW w:w="1846" w:type="dxa"/>
                </w:tcPr>
                <w:p w14:paraId="29FCC65F" w14:textId="77777777" w:rsidR="003E42A4" w:rsidRPr="00261350" w:rsidRDefault="003E42A4" w:rsidP="009D7674">
                  <w:pPr>
                    <w:rPr>
                      <w:rFonts w:ascii="Arial" w:hAnsi="Arial" w:cs="Arial"/>
                      <w:sz w:val="13"/>
                      <w:szCs w:val="15"/>
                    </w:rPr>
                  </w:pPr>
                  <w:r w:rsidRPr="00261350">
                    <w:rPr>
                      <w:rFonts w:ascii="Arial" w:hAnsi="Arial" w:cs="Arial"/>
                      <w:sz w:val="13"/>
                      <w:szCs w:val="15"/>
                    </w:rPr>
                    <w:t>{SLIV R1_0, SLIV R1_1}</w:t>
                  </w:r>
                </w:p>
              </w:tc>
            </w:tr>
            <w:tr w:rsidR="003E42A4" w:rsidRPr="00261350" w14:paraId="3A401EE8" w14:textId="77777777" w:rsidTr="009D7674">
              <w:trPr>
                <w:trHeight w:val="371"/>
              </w:trPr>
              <w:tc>
                <w:tcPr>
                  <w:tcW w:w="870" w:type="dxa"/>
                </w:tcPr>
                <w:p w14:paraId="47D52E23" w14:textId="77777777" w:rsidR="003E42A4" w:rsidRPr="00261350" w:rsidRDefault="003E42A4" w:rsidP="009D7674">
                  <w:pPr>
                    <w:rPr>
                      <w:rFonts w:ascii="Arial" w:hAnsi="Arial" w:cs="Arial"/>
                      <w:sz w:val="13"/>
                      <w:szCs w:val="15"/>
                    </w:rPr>
                  </w:pPr>
                  <w:r w:rsidRPr="00261350">
                    <w:rPr>
                      <w:rFonts w:ascii="Arial" w:hAnsi="Arial" w:cs="Arial"/>
                      <w:sz w:val="13"/>
                      <w:szCs w:val="15"/>
                    </w:rPr>
                    <w:t>Index = 2</w:t>
                  </w:r>
                </w:p>
              </w:tc>
              <w:tc>
                <w:tcPr>
                  <w:tcW w:w="1846" w:type="dxa"/>
                </w:tcPr>
                <w:p w14:paraId="5857C57D" w14:textId="77777777" w:rsidR="003E42A4" w:rsidRPr="00261350" w:rsidRDefault="003E42A4" w:rsidP="009D7674">
                  <w:pPr>
                    <w:rPr>
                      <w:rFonts w:ascii="Arial" w:hAnsi="Arial" w:cs="Arial"/>
                      <w:sz w:val="13"/>
                      <w:szCs w:val="15"/>
                    </w:rPr>
                  </w:pPr>
                  <w:r w:rsidRPr="00261350">
                    <w:rPr>
                      <w:rFonts w:ascii="Arial" w:hAnsi="Arial" w:cs="Arial"/>
                      <w:sz w:val="13"/>
                      <w:szCs w:val="15"/>
                    </w:rPr>
                    <w:t>{SLIV R2_0, SLIV R2_1, SLIV R2_2, SLIV R2_3}</w:t>
                  </w:r>
                </w:p>
              </w:tc>
            </w:tr>
          </w:tbl>
          <w:p w14:paraId="48EE8398" w14:textId="77777777" w:rsidR="003E42A4" w:rsidRPr="00261350" w:rsidRDefault="003E42A4" w:rsidP="009D7674">
            <w:pPr>
              <w:spacing w:before="240" w:afterLines="50" w:after="156"/>
              <w:rPr>
                <w:rFonts w:ascii="Times New Roman" w:hAnsi="Times New Roman" w:cs="Times New Roman"/>
                <w:sz w:val="24"/>
                <w:szCs w:val="24"/>
              </w:rPr>
            </w:pPr>
          </w:p>
        </w:tc>
        <w:tc>
          <w:tcPr>
            <w:tcW w:w="7597" w:type="dxa"/>
            <w:shd w:val="clear" w:color="auto" w:fill="F2F2F2" w:themeFill="background1" w:themeFillShade="F2"/>
          </w:tcPr>
          <w:p w14:paraId="013B4BD8" w14:textId="36B10CF6" w:rsidR="003E42A4" w:rsidRDefault="003E42A4" w:rsidP="009D7674">
            <w:pPr>
              <w:spacing w:before="240" w:afterLines="50" w:after="156"/>
              <w:rPr>
                <w:rFonts w:ascii="Times New Roman" w:hAnsi="Times New Roman" w:cs="Times New Roman"/>
                <w:sz w:val="24"/>
                <w:szCs w:val="24"/>
                <w:lang w:val="en-GB"/>
              </w:rPr>
            </w:pPr>
            <w:r>
              <w:object w:dxaOrig="8181" w:dyaOrig="3476" w14:anchorId="7C073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5pt;height:142.35pt" o:ole="">
                  <v:imagedata r:id="rId7" o:title=""/>
                </v:shape>
                <o:OLEObject Type="Embed" ProgID="Visio.Drawing.11" ShapeID="_x0000_i1025" DrawAspect="Content" ObjectID="_1689682610" r:id="rId8"/>
              </w:object>
            </w:r>
          </w:p>
        </w:tc>
      </w:tr>
    </w:tbl>
    <w:p w14:paraId="5C84D6C9" w14:textId="53D9D0E1" w:rsidR="003E42A4" w:rsidRDefault="003E42A4" w:rsidP="003E42A4">
      <w:pPr>
        <w:spacing w:before="240" w:afterLines="50" w:after="156"/>
        <w:jc w:val="center"/>
        <w:rPr>
          <w:rFonts w:ascii="Times New Roman" w:hAnsi="Times New Roman" w:cs="Times New Roman"/>
          <w:sz w:val="24"/>
          <w:szCs w:val="24"/>
          <w:lang w:val="en-GB"/>
        </w:rPr>
      </w:pPr>
      <w:r>
        <w:rPr>
          <w:rFonts w:ascii="Times New Roman" w:hAnsi="Times New Roman" w:cs="Times New Roman" w:hint="eastAsia"/>
          <w:sz w:val="24"/>
          <w:szCs w:val="24"/>
          <w:lang w:val="en-GB"/>
        </w:rPr>
        <w:t>F</w:t>
      </w:r>
      <w:r>
        <w:rPr>
          <w:rFonts w:ascii="Times New Roman" w:hAnsi="Times New Roman" w:cs="Times New Roman"/>
          <w:sz w:val="24"/>
          <w:szCs w:val="24"/>
          <w:lang w:val="en-GB"/>
        </w:rPr>
        <w:t xml:space="preserve">igure 1. </w:t>
      </w:r>
      <w:r w:rsidR="00F8099C">
        <w:rPr>
          <w:rFonts w:ascii="Times New Roman" w:hAnsi="Times New Roman" w:cs="Times New Roman"/>
          <w:sz w:val="24"/>
          <w:szCs w:val="24"/>
          <w:lang w:val="en-GB"/>
        </w:rPr>
        <w:t>E</w:t>
      </w:r>
      <w:r>
        <w:rPr>
          <w:rFonts w:ascii="Times New Roman" w:hAnsi="Times New Roman" w:cs="Times New Roman"/>
          <w:sz w:val="24"/>
          <w:szCs w:val="24"/>
          <w:lang w:val="en-GB"/>
        </w:rPr>
        <w:t xml:space="preserve">xample </w:t>
      </w:r>
      <w:r w:rsidR="008F396C">
        <w:rPr>
          <w:rFonts w:ascii="Times New Roman" w:hAnsi="Times New Roman" w:cs="Times New Roman"/>
          <w:sz w:val="24"/>
          <w:szCs w:val="24"/>
          <w:lang w:val="en-GB"/>
        </w:rPr>
        <w:t>of DL slots and SLIVs for determination of Type-1 HARQ-ACK codebook</w:t>
      </w:r>
    </w:p>
    <w:p w14:paraId="0476CBF0" w14:textId="7DE4414E" w:rsidR="00837468" w:rsidRDefault="00924511" w:rsidP="005B5A2A">
      <w:pPr>
        <w:spacing w:before="240" w:afterLines="50" w:after="156"/>
        <w:rPr>
          <w:rFonts w:ascii="Times New Roman" w:hAnsi="Times New Roman" w:cs="Times New Roman"/>
          <w:sz w:val="24"/>
          <w:szCs w:val="24"/>
          <w:lang w:val="en-GB"/>
        </w:rPr>
      </w:pPr>
      <w:r>
        <w:rPr>
          <w:rFonts w:ascii="Times New Roman" w:hAnsi="Times New Roman" w:cs="Times New Roman"/>
          <w:sz w:val="24"/>
          <w:szCs w:val="24"/>
          <w:lang w:val="en-GB"/>
        </w:rPr>
        <w:t xml:space="preserve">Option </w:t>
      </w:r>
      <w:r w:rsidR="005B5A2A">
        <w:rPr>
          <w:rFonts w:ascii="Times New Roman" w:hAnsi="Times New Roman" w:cs="Times New Roman"/>
          <w:sz w:val="24"/>
          <w:szCs w:val="24"/>
          <w:lang w:val="en-GB"/>
        </w:rPr>
        <w:t>1</w:t>
      </w:r>
      <w:r>
        <w:rPr>
          <w:rFonts w:ascii="Times New Roman" w:hAnsi="Times New Roman" w:cs="Times New Roman"/>
          <w:sz w:val="24"/>
          <w:szCs w:val="24"/>
          <w:lang w:val="en-GB"/>
        </w:rPr>
        <w:t xml:space="preserve"> has smaller impact on the current specification, because </w:t>
      </w:r>
      <w:r w:rsidR="008F396C">
        <w:rPr>
          <w:rFonts w:ascii="Times New Roman" w:hAnsi="Times New Roman" w:cs="Times New Roman"/>
          <w:sz w:val="24"/>
          <w:szCs w:val="24"/>
          <w:lang w:val="en-GB"/>
        </w:rPr>
        <w:t>the corresponding SLIVs</w:t>
      </w:r>
      <w:r>
        <w:rPr>
          <w:rFonts w:ascii="Times New Roman" w:hAnsi="Times New Roman" w:cs="Times New Roman"/>
          <w:sz w:val="24"/>
          <w:szCs w:val="24"/>
          <w:lang w:val="en-GB"/>
        </w:rPr>
        <w:t xml:space="preserve"> for the DL slots</w:t>
      </w:r>
      <w:r w:rsidR="008F396C">
        <w:rPr>
          <w:rFonts w:ascii="Times New Roman" w:hAnsi="Times New Roman" w:cs="Times New Roman"/>
          <w:sz w:val="24"/>
          <w:szCs w:val="24"/>
          <w:lang w:val="en-GB"/>
        </w:rPr>
        <w:t xml:space="preserve"> are same</w:t>
      </w:r>
      <w:r w:rsidR="006A71FE">
        <w:rPr>
          <w:rFonts w:ascii="Times New Roman" w:hAnsi="Times New Roman" w:cs="Times New Roman"/>
          <w:sz w:val="24"/>
          <w:szCs w:val="24"/>
          <w:lang w:val="en-GB"/>
        </w:rPr>
        <w:t xml:space="preserve"> and </w:t>
      </w:r>
      <w:r w:rsidR="003802C7">
        <w:rPr>
          <w:rFonts w:ascii="Times New Roman" w:hAnsi="Times New Roman" w:cs="Times New Roman"/>
          <w:sz w:val="24"/>
          <w:szCs w:val="24"/>
          <w:lang w:val="en-GB"/>
        </w:rPr>
        <w:t xml:space="preserve">the </w:t>
      </w:r>
      <w:r>
        <w:rPr>
          <w:rFonts w:ascii="Times New Roman" w:hAnsi="Times New Roman" w:cs="Times New Roman"/>
          <w:sz w:val="24"/>
          <w:szCs w:val="24"/>
          <w:lang w:val="en-GB"/>
        </w:rPr>
        <w:t xml:space="preserve">legacy method of </w:t>
      </w:r>
      <w:r w:rsidR="003802C7">
        <w:rPr>
          <w:rFonts w:ascii="Times New Roman" w:hAnsi="Times New Roman" w:cs="Times New Roman"/>
          <w:sz w:val="24"/>
          <w:szCs w:val="24"/>
          <w:lang w:val="en-GB"/>
        </w:rPr>
        <w:t>SLIVs</w:t>
      </w:r>
      <w:r>
        <w:rPr>
          <w:rFonts w:ascii="Times New Roman" w:hAnsi="Times New Roman" w:cs="Times New Roman"/>
          <w:sz w:val="24"/>
          <w:szCs w:val="24"/>
          <w:lang w:val="en-GB"/>
        </w:rPr>
        <w:t xml:space="preserve"> pruning</w:t>
      </w:r>
      <w:r w:rsidR="003802C7">
        <w:rPr>
          <w:rFonts w:ascii="Times New Roman" w:hAnsi="Times New Roman" w:cs="Times New Roman"/>
          <w:sz w:val="24"/>
          <w:szCs w:val="24"/>
          <w:lang w:val="en-GB"/>
        </w:rPr>
        <w:t xml:space="preserve"> per DL slot</w:t>
      </w:r>
      <w:r>
        <w:rPr>
          <w:rFonts w:ascii="Times New Roman" w:hAnsi="Times New Roman" w:cs="Times New Roman"/>
          <w:sz w:val="24"/>
          <w:szCs w:val="24"/>
          <w:lang w:val="en-GB"/>
        </w:rPr>
        <w:t xml:space="preserve"> can be reused</w:t>
      </w:r>
      <w:r w:rsidR="006A71FE">
        <w:rPr>
          <w:rFonts w:ascii="Times New Roman" w:hAnsi="Times New Roman" w:cs="Times New Roman"/>
          <w:sz w:val="24"/>
          <w:szCs w:val="24"/>
          <w:lang w:val="en-GB"/>
        </w:rPr>
        <w:t xml:space="preserve">. </w:t>
      </w:r>
      <w:r w:rsidR="003802C7">
        <w:rPr>
          <w:rFonts w:ascii="Times New Roman" w:hAnsi="Times New Roman" w:cs="Times New Roman"/>
          <w:sz w:val="24"/>
          <w:szCs w:val="24"/>
          <w:lang w:val="en-GB"/>
        </w:rPr>
        <w:t>However,</w:t>
      </w:r>
      <w:r>
        <w:rPr>
          <w:rFonts w:ascii="Times New Roman" w:hAnsi="Times New Roman" w:cs="Times New Roman"/>
          <w:sz w:val="24"/>
          <w:szCs w:val="24"/>
          <w:lang w:val="en-GB"/>
        </w:rPr>
        <w:t xml:space="preserve"> it may well result in redundant oc</w:t>
      </w:r>
      <w:r w:rsidR="00A36923">
        <w:rPr>
          <w:rFonts w:ascii="Times New Roman" w:hAnsi="Times New Roman" w:cs="Times New Roman"/>
          <w:sz w:val="24"/>
          <w:szCs w:val="24"/>
          <w:lang w:val="en-GB"/>
        </w:rPr>
        <w:t xml:space="preserve">casions. </w:t>
      </w:r>
      <w:r w:rsidR="005B5A2A">
        <w:rPr>
          <w:rFonts w:ascii="Times New Roman" w:hAnsi="Times New Roman" w:cs="Times New Roman"/>
          <w:sz w:val="24"/>
          <w:szCs w:val="24"/>
          <w:lang w:val="en-GB"/>
        </w:rPr>
        <w:t>Considering the redundancy issue, Option 2 is preferred over Option 1.</w:t>
      </w:r>
    </w:p>
    <w:p w14:paraId="0C8467C2" w14:textId="14720E00" w:rsidR="00C67132" w:rsidRDefault="00C67132" w:rsidP="005B5A2A">
      <w:pPr>
        <w:widowControl/>
        <w:spacing w:before="240"/>
        <w:rPr>
          <w:rFonts w:ascii="Times New Roman"/>
          <w:sz w:val="24"/>
          <w:szCs w:val="20"/>
          <w:lang w:val="en-GB"/>
        </w:rPr>
      </w:pPr>
      <w:r w:rsidRPr="00C67132">
        <w:rPr>
          <w:rFonts w:ascii="Times New Roman" w:hint="eastAsia"/>
          <w:sz w:val="24"/>
          <w:szCs w:val="20"/>
          <w:lang w:val="en-GB"/>
        </w:rPr>
        <w:lastRenderedPageBreak/>
        <w:t>I</w:t>
      </w:r>
      <w:r w:rsidRPr="00C67132">
        <w:rPr>
          <w:rFonts w:ascii="Times New Roman"/>
          <w:sz w:val="24"/>
          <w:szCs w:val="20"/>
          <w:lang w:val="en-GB"/>
        </w:rPr>
        <w:t xml:space="preserve">f Option </w:t>
      </w:r>
      <w:r w:rsidR="005B5A2A">
        <w:rPr>
          <w:rFonts w:ascii="Times New Roman"/>
          <w:sz w:val="24"/>
          <w:szCs w:val="20"/>
          <w:lang w:val="en-GB"/>
        </w:rPr>
        <w:t>2</w:t>
      </w:r>
      <w:r w:rsidRPr="00C67132">
        <w:rPr>
          <w:rFonts w:ascii="Times New Roman"/>
          <w:sz w:val="24"/>
          <w:szCs w:val="20"/>
          <w:lang w:val="en-GB"/>
        </w:rPr>
        <w:t xml:space="preserve"> </w:t>
      </w:r>
      <w:r>
        <w:rPr>
          <w:rFonts w:ascii="Times New Roman"/>
          <w:sz w:val="24"/>
          <w:szCs w:val="20"/>
          <w:lang w:val="en-GB"/>
        </w:rPr>
        <w:t>is supported, one challeng</w:t>
      </w:r>
      <w:r w:rsidR="00E10C11">
        <w:rPr>
          <w:rFonts w:ascii="Times New Roman"/>
          <w:sz w:val="24"/>
          <w:szCs w:val="20"/>
          <w:lang w:val="en-GB"/>
        </w:rPr>
        <w:t>ing</w:t>
      </w:r>
      <w:r>
        <w:rPr>
          <w:rFonts w:ascii="Times New Roman"/>
          <w:sz w:val="24"/>
          <w:szCs w:val="20"/>
          <w:lang w:val="en-GB"/>
        </w:rPr>
        <w:t xml:space="preserve"> issue is how to determin</w:t>
      </w:r>
      <w:r w:rsidR="000B7188">
        <w:rPr>
          <w:rFonts w:ascii="Times New Roman"/>
          <w:sz w:val="24"/>
          <w:szCs w:val="20"/>
          <w:lang w:val="en-GB"/>
        </w:rPr>
        <w:t xml:space="preserve">e the corresponding SLIVs for each DL slot. In our view, since the correspondence between the SLIVs and the DL slots </w:t>
      </w:r>
      <w:r w:rsidR="000B7188">
        <w:rPr>
          <w:rFonts w:ascii="Times New Roman" w:hint="eastAsia"/>
          <w:sz w:val="24"/>
          <w:szCs w:val="20"/>
          <w:lang w:val="en-GB"/>
        </w:rPr>
        <w:t>de</w:t>
      </w:r>
      <w:r w:rsidR="000B7188">
        <w:rPr>
          <w:rFonts w:ascii="Times New Roman"/>
          <w:sz w:val="24"/>
          <w:szCs w:val="20"/>
          <w:lang w:val="en-GB"/>
        </w:rPr>
        <w:t>pends on the SLIV</w:t>
      </w:r>
      <w:r w:rsidR="00096034">
        <w:rPr>
          <w:rFonts w:ascii="Times New Roman"/>
          <w:sz w:val="24"/>
          <w:szCs w:val="20"/>
          <w:lang w:val="en-GB"/>
        </w:rPr>
        <w:t xml:space="preserve"> </w:t>
      </w:r>
      <w:r w:rsidR="000B7188">
        <w:rPr>
          <w:rFonts w:ascii="Times New Roman"/>
          <w:sz w:val="24"/>
          <w:szCs w:val="20"/>
          <w:lang w:val="en-GB"/>
        </w:rPr>
        <w:t>numbering</w:t>
      </w:r>
      <w:r w:rsidR="00096034">
        <w:rPr>
          <w:rFonts w:ascii="Times New Roman"/>
          <w:sz w:val="24"/>
          <w:szCs w:val="20"/>
          <w:lang w:val="en-GB"/>
        </w:rPr>
        <w:t xml:space="preserve"> of SLIVs per row index</w:t>
      </w:r>
      <w:r w:rsidR="000B7188">
        <w:rPr>
          <w:rFonts w:ascii="Times New Roman"/>
          <w:sz w:val="24"/>
          <w:szCs w:val="20"/>
          <w:lang w:val="en-GB"/>
        </w:rPr>
        <w:t xml:space="preserve"> in the TDRA table</w:t>
      </w:r>
      <w:r w:rsidR="00CF3BE5">
        <w:rPr>
          <w:rFonts w:ascii="Times New Roman"/>
          <w:sz w:val="24"/>
          <w:szCs w:val="20"/>
          <w:lang w:val="en-GB"/>
        </w:rPr>
        <w:t>s for DCI formats</w:t>
      </w:r>
      <w:r w:rsidR="000B7188">
        <w:rPr>
          <w:rFonts w:ascii="Times New Roman"/>
          <w:sz w:val="24"/>
          <w:szCs w:val="20"/>
          <w:lang w:val="en-GB"/>
        </w:rPr>
        <w:t xml:space="preserve">, it is necessary to maintain the SLIV </w:t>
      </w:r>
      <w:r w:rsidR="00CF3BE5">
        <w:rPr>
          <w:rFonts w:ascii="Times New Roman"/>
          <w:sz w:val="24"/>
          <w:szCs w:val="20"/>
          <w:lang w:val="en-GB"/>
        </w:rPr>
        <w:t xml:space="preserve">numbering </w:t>
      </w:r>
      <w:r w:rsidR="005B5A2A">
        <w:rPr>
          <w:rFonts w:ascii="Times New Roman"/>
          <w:sz w:val="24"/>
          <w:szCs w:val="20"/>
          <w:lang w:val="en-GB"/>
        </w:rPr>
        <w:t xml:space="preserve">in </w:t>
      </w:r>
      <w:r w:rsidR="000B7188">
        <w:rPr>
          <w:rFonts w:ascii="Times New Roman"/>
          <w:sz w:val="24"/>
          <w:szCs w:val="20"/>
          <w:lang w:val="en-GB"/>
        </w:rPr>
        <w:t>the</w:t>
      </w:r>
      <w:r w:rsidR="00CF3BE5">
        <w:rPr>
          <w:rFonts w:ascii="Times New Roman"/>
          <w:sz w:val="24"/>
          <w:szCs w:val="20"/>
          <w:lang w:val="en-GB"/>
        </w:rPr>
        <w:t xml:space="preserve"> </w:t>
      </w:r>
      <w:r w:rsidR="000B7188">
        <w:rPr>
          <w:rFonts w:ascii="Times New Roman"/>
          <w:sz w:val="24"/>
          <w:szCs w:val="20"/>
          <w:lang w:val="en-GB"/>
        </w:rPr>
        <w:t>TDRA table used for pruning of SLIVs</w:t>
      </w:r>
      <w:r w:rsidR="00BE34AD" w:rsidRPr="00BE34AD">
        <w:rPr>
          <w:rFonts w:ascii="Times New Roman"/>
          <w:sz w:val="24"/>
          <w:szCs w:val="20"/>
          <w:lang w:val="en-GB"/>
        </w:rPr>
        <w:t xml:space="preserve"> (i.e., the union of TDRA tables for DCI formats)</w:t>
      </w:r>
      <w:r w:rsidR="000B7188">
        <w:rPr>
          <w:rFonts w:ascii="Times New Roman"/>
          <w:sz w:val="24"/>
          <w:szCs w:val="20"/>
          <w:lang w:val="en-GB"/>
        </w:rPr>
        <w:t>.</w:t>
      </w:r>
      <w:r w:rsidR="00CF3BE5">
        <w:rPr>
          <w:rFonts w:ascii="Times New Roman"/>
          <w:sz w:val="24"/>
          <w:szCs w:val="20"/>
          <w:lang w:val="en-GB"/>
        </w:rPr>
        <w:t xml:space="preserve"> For example, in the TDRA table used for pruning of SLIVs, a row index defines a set of SLIV</w:t>
      </w:r>
      <w:r w:rsidR="00CF3BE5">
        <w:rPr>
          <w:rFonts w:ascii="Times New Roman" w:hint="eastAsia"/>
          <w:sz w:val="24"/>
          <w:szCs w:val="20"/>
          <w:lang w:val="en-GB"/>
        </w:rPr>
        <w:t>s</w:t>
      </w:r>
      <w:r w:rsidR="00CF3BE5">
        <w:rPr>
          <w:rFonts w:ascii="Times New Roman"/>
          <w:sz w:val="24"/>
          <w:szCs w:val="20"/>
          <w:lang w:val="en-GB"/>
        </w:rPr>
        <w:t xml:space="preserve"> as it is in the TDRA table for DCI formats.</w:t>
      </w:r>
      <w:r w:rsidR="00096034">
        <w:rPr>
          <w:rFonts w:ascii="Times New Roman"/>
          <w:sz w:val="24"/>
          <w:szCs w:val="20"/>
          <w:lang w:val="en-GB"/>
        </w:rPr>
        <w:t xml:space="preserve"> </w:t>
      </w:r>
    </w:p>
    <w:p w14:paraId="47733ABC" w14:textId="4C5BF71B" w:rsidR="00CF3BE5" w:rsidRDefault="00CF3BE5" w:rsidP="00CF3BE5">
      <w:pPr>
        <w:widowControl/>
        <w:spacing w:before="240"/>
        <w:jc w:val="left"/>
        <w:rPr>
          <w:rFonts w:ascii="Times New Roman"/>
          <w:b/>
          <w:bCs/>
          <w:sz w:val="24"/>
          <w:szCs w:val="20"/>
          <w:lang w:val="en-GB"/>
        </w:rPr>
      </w:pPr>
      <w:r w:rsidRPr="006A71FE">
        <w:rPr>
          <w:rFonts w:ascii="Times New Roman" w:hint="eastAsia"/>
          <w:b/>
          <w:bCs/>
          <w:sz w:val="24"/>
          <w:szCs w:val="20"/>
          <w:lang w:val="en-GB"/>
        </w:rPr>
        <w:t>P</w:t>
      </w:r>
      <w:r w:rsidRPr="006A71FE">
        <w:rPr>
          <w:rFonts w:ascii="Times New Roman"/>
          <w:b/>
          <w:bCs/>
          <w:sz w:val="24"/>
          <w:szCs w:val="20"/>
          <w:lang w:val="en-GB"/>
        </w:rPr>
        <w:t>ro</w:t>
      </w:r>
      <w:r w:rsidRPr="006A71FE">
        <w:rPr>
          <w:rFonts w:ascii="Times New Roman" w:hint="eastAsia"/>
          <w:b/>
          <w:bCs/>
          <w:sz w:val="24"/>
          <w:szCs w:val="20"/>
          <w:lang w:val="en-GB"/>
        </w:rPr>
        <w:t>po</w:t>
      </w:r>
      <w:r w:rsidRPr="006A71FE">
        <w:rPr>
          <w:rFonts w:ascii="Times New Roman"/>
          <w:b/>
          <w:bCs/>
          <w:sz w:val="24"/>
          <w:szCs w:val="20"/>
          <w:lang w:val="en-GB"/>
        </w:rPr>
        <w:t>sal</w:t>
      </w:r>
      <w:r>
        <w:rPr>
          <w:rFonts w:ascii="Times New Roman"/>
          <w:b/>
          <w:bCs/>
          <w:sz w:val="24"/>
          <w:szCs w:val="20"/>
          <w:lang w:val="en-GB"/>
        </w:rPr>
        <w:t xml:space="preserve"> </w:t>
      </w:r>
      <w:r w:rsidR="00445067">
        <w:rPr>
          <w:rFonts w:ascii="Times New Roman"/>
          <w:b/>
          <w:bCs/>
          <w:sz w:val="24"/>
          <w:szCs w:val="20"/>
          <w:lang w:val="en-GB"/>
        </w:rPr>
        <w:t>3</w:t>
      </w:r>
      <w:r w:rsidRPr="006A71FE">
        <w:rPr>
          <w:rFonts w:ascii="Times New Roman"/>
          <w:b/>
          <w:bCs/>
          <w:sz w:val="24"/>
          <w:szCs w:val="20"/>
          <w:lang w:val="en-GB"/>
        </w:rPr>
        <w:t xml:space="preserve">: </w:t>
      </w:r>
      <w:r w:rsidR="00445067">
        <w:rPr>
          <w:rFonts w:ascii="Times New Roman"/>
          <w:b/>
          <w:bCs/>
          <w:sz w:val="24"/>
          <w:szCs w:val="20"/>
          <w:lang w:val="en-GB"/>
        </w:rPr>
        <w:t xml:space="preserve">To generate </w:t>
      </w:r>
      <w:r w:rsidR="00445067" w:rsidRPr="00445067">
        <w:rPr>
          <w:rFonts w:ascii="Times New Roman"/>
          <w:b/>
          <w:bCs/>
          <w:sz w:val="24"/>
          <w:szCs w:val="20"/>
          <w:lang w:val="en-GB"/>
        </w:rPr>
        <w:t>type-1 HARQ-ACK codebook</w:t>
      </w:r>
      <w:r w:rsidR="00445067">
        <w:rPr>
          <w:rFonts w:ascii="Times New Roman"/>
          <w:b/>
          <w:bCs/>
          <w:sz w:val="24"/>
          <w:szCs w:val="20"/>
          <w:lang w:val="en-GB"/>
        </w:rPr>
        <w:t xml:space="preserve"> in case of multi-PDSCH scheduling, f</w:t>
      </w:r>
      <w:r w:rsidRPr="006A71FE">
        <w:rPr>
          <w:rFonts w:ascii="Times New Roman"/>
          <w:b/>
          <w:bCs/>
          <w:sz w:val="24"/>
          <w:szCs w:val="20"/>
          <w:lang w:val="en-GB"/>
        </w:rPr>
        <w:t>or determination of</w:t>
      </w:r>
      <w:r>
        <w:rPr>
          <w:rFonts w:ascii="Times New Roman"/>
          <w:b/>
          <w:bCs/>
          <w:sz w:val="24"/>
          <w:szCs w:val="20"/>
          <w:lang w:val="en-GB"/>
        </w:rPr>
        <w:t xml:space="preserve"> </w:t>
      </w:r>
      <w:r w:rsidRPr="00A36923">
        <w:rPr>
          <w:rFonts w:ascii="Times New Roman"/>
          <w:b/>
          <w:bCs/>
          <w:sz w:val="24"/>
          <w:szCs w:val="20"/>
          <w:lang w:val="en-GB"/>
        </w:rPr>
        <w:t>candidate PDSCH reception occasions</w:t>
      </w:r>
      <w:r>
        <w:rPr>
          <w:rFonts w:ascii="Times New Roman"/>
          <w:b/>
          <w:bCs/>
          <w:sz w:val="24"/>
          <w:szCs w:val="20"/>
          <w:lang w:val="en-GB"/>
        </w:rPr>
        <w:t>, t</w:t>
      </w:r>
      <w:r w:rsidRPr="00A36923">
        <w:rPr>
          <w:rFonts w:ascii="Times New Roman"/>
          <w:b/>
          <w:bCs/>
          <w:sz w:val="24"/>
          <w:szCs w:val="20"/>
          <w:lang w:val="en-GB"/>
        </w:rPr>
        <w:t>he set of SLIVs corresponding to a DL slot (belonging to the set of DL slots) ONLY include</w:t>
      </w:r>
      <w:r>
        <w:rPr>
          <w:rFonts w:ascii="Times New Roman"/>
          <w:b/>
          <w:bCs/>
          <w:sz w:val="24"/>
          <w:szCs w:val="20"/>
          <w:lang w:val="en-GB"/>
        </w:rPr>
        <w:t>s</w:t>
      </w:r>
      <w:r w:rsidRPr="00A36923">
        <w:rPr>
          <w:rFonts w:ascii="Times New Roman"/>
          <w:b/>
          <w:bCs/>
          <w:sz w:val="24"/>
          <w:szCs w:val="20"/>
          <w:lang w:val="en-GB"/>
        </w:rPr>
        <w:t xml:space="preserve"> all the SLIVs that can be scheduled within the DL slot by any row index r of TDRA table in DCI indicating the UL slot as HARQ-ACK feedback timing.</w:t>
      </w:r>
    </w:p>
    <w:p w14:paraId="57AE9DF0" w14:textId="533611B3" w:rsidR="00CF3BE5" w:rsidRDefault="00CF3BE5" w:rsidP="00CF3BE5">
      <w:pPr>
        <w:pStyle w:val="af"/>
        <w:widowControl/>
        <w:numPr>
          <w:ilvl w:val="0"/>
          <w:numId w:val="43"/>
        </w:numPr>
        <w:ind w:firstLineChars="0"/>
        <w:jc w:val="left"/>
        <w:rPr>
          <w:rFonts w:ascii="Times New Roman"/>
          <w:b/>
          <w:bCs/>
          <w:sz w:val="24"/>
          <w:szCs w:val="20"/>
          <w:lang w:val="en-GB"/>
        </w:rPr>
      </w:pPr>
      <w:r>
        <w:rPr>
          <w:rFonts w:ascii="Times New Roman"/>
          <w:b/>
          <w:bCs/>
          <w:sz w:val="24"/>
          <w:szCs w:val="20"/>
          <w:lang w:val="en-GB"/>
        </w:rPr>
        <w:t>A</w:t>
      </w:r>
      <w:r w:rsidRPr="00CF3BE5">
        <w:rPr>
          <w:rFonts w:ascii="Times New Roman"/>
          <w:b/>
          <w:bCs/>
          <w:sz w:val="24"/>
          <w:szCs w:val="20"/>
          <w:lang w:val="en-GB"/>
        </w:rPr>
        <w:t xml:space="preserve"> row index in the TDRA table used for pruning of SLIVs (i.e., the union of TDRA tables for DCI formats) </w:t>
      </w:r>
      <w:r w:rsidR="001C00FD">
        <w:rPr>
          <w:rFonts w:ascii="Times New Roman"/>
          <w:b/>
          <w:bCs/>
          <w:sz w:val="24"/>
          <w:szCs w:val="20"/>
          <w:lang w:val="en-GB"/>
        </w:rPr>
        <w:t xml:space="preserve">maintains </w:t>
      </w:r>
      <w:r w:rsidR="001C00FD" w:rsidRPr="001C00FD">
        <w:rPr>
          <w:rFonts w:ascii="Times New Roman"/>
          <w:b/>
          <w:bCs/>
          <w:sz w:val="24"/>
          <w:szCs w:val="20"/>
          <w:lang w:val="en-GB"/>
        </w:rPr>
        <w:t xml:space="preserve">the SLIV numbering of SLIVs </w:t>
      </w:r>
      <w:r w:rsidR="001C00FD">
        <w:rPr>
          <w:rFonts w:ascii="Times New Roman"/>
          <w:b/>
          <w:bCs/>
          <w:sz w:val="24"/>
          <w:szCs w:val="20"/>
          <w:lang w:val="en-GB"/>
        </w:rPr>
        <w:t>as defined by the corresponding row index in a</w:t>
      </w:r>
      <w:r w:rsidR="001C00FD" w:rsidRPr="001C00FD">
        <w:rPr>
          <w:rFonts w:ascii="Times New Roman"/>
          <w:b/>
          <w:bCs/>
          <w:sz w:val="24"/>
          <w:szCs w:val="20"/>
          <w:lang w:val="en-GB"/>
        </w:rPr>
        <w:t xml:space="preserve"> TDRA table for</w:t>
      </w:r>
      <w:r w:rsidR="001C00FD">
        <w:rPr>
          <w:rFonts w:ascii="Times New Roman"/>
          <w:b/>
          <w:bCs/>
          <w:sz w:val="24"/>
          <w:szCs w:val="20"/>
          <w:lang w:val="en-GB"/>
        </w:rPr>
        <w:t xml:space="preserve"> a</w:t>
      </w:r>
      <w:r w:rsidR="001C00FD" w:rsidRPr="001C00FD">
        <w:rPr>
          <w:rFonts w:ascii="Times New Roman"/>
          <w:b/>
          <w:bCs/>
          <w:sz w:val="24"/>
          <w:szCs w:val="20"/>
          <w:lang w:val="en-GB"/>
        </w:rPr>
        <w:t xml:space="preserve"> DCI format</w:t>
      </w:r>
      <w:r w:rsidRPr="00CF3BE5">
        <w:rPr>
          <w:rFonts w:ascii="Times New Roman"/>
          <w:b/>
          <w:bCs/>
          <w:sz w:val="24"/>
          <w:szCs w:val="20"/>
          <w:lang w:val="en-GB"/>
        </w:rPr>
        <w:t>.</w:t>
      </w:r>
    </w:p>
    <w:p w14:paraId="42C4D3D0" w14:textId="0D2EDC09" w:rsidR="004F18E2" w:rsidRPr="004F18E2" w:rsidRDefault="004F18E2" w:rsidP="004F18E2">
      <w:pPr>
        <w:widowControl/>
        <w:spacing w:before="240"/>
        <w:jc w:val="left"/>
        <w:rPr>
          <w:rFonts w:ascii="Times New Roman"/>
          <w:sz w:val="24"/>
          <w:szCs w:val="20"/>
          <w:lang w:val="en-GB"/>
        </w:rPr>
      </w:pPr>
      <w:r w:rsidRPr="004F18E2">
        <w:rPr>
          <w:rFonts w:ascii="Times New Roman"/>
          <w:sz w:val="24"/>
          <w:szCs w:val="20"/>
          <w:lang w:val="en-GB"/>
        </w:rPr>
        <w:t xml:space="preserve">Assuming the </w:t>
      </w:r>
      <w:r>
        <w:rPr>
          <w:rFonts w:ascii="Times New Roman"/>
          <w:sz w:val="24"/>
          <w:szCs w:val="20"/>
          <w:lang w:val="en-GB"/>
        </w:rPr>
        <w:t xml:space="preserve">framework as in Proposal </w:t>
      </w:r>
      <w:r w:rsidR="00581398">
        <w:rPr>
          <w:rFonts w:ascii="Times New Roman"/>
          <w:sz w:val="24"/>
          <w:szCs w:val="20"/>
          <w:lang w:val="en-GB"/>
        </w:rPr>
        <w:t>3</w:t>
      </w:r>
      <w:r>
        <w:rPr>
          <w:rFonts w:ascii="Times New Roman"/>
          <w:sz w:val="24"/>
          <w:szCs w:val="20"/>
          <w:lang w:val="en-GB"/>
        </w:rPr>
        <w:t xml:space="preserve">, for </w:t>
      </w:r>
      <w:r w:rsidR="00581398">
        <w:rPr>
          <w:rFonts w:ascii="Times New Roman"/>
          <w:sz w:val="24"/>
          <w:szCs w:val="20"/>
          <w:lang w:val="en-GB"/>
        </w:rPr>
        <w:t>a</w:t>
      </w:r>
      <w:r>
        <w:rPr>
          <w:rFonts w:ascii="Times New Roman"/>
          <w:sz w:val="24"/>
          <w:szCs w:val="20"/>
          <w:lang w:val="en-GB"/>
        </w:rPr>
        <w:t xml:space="preserve"> DL slot</w:t>
      </w:r>
      <w:r w:rsidR="00581398">
        <w:rPr>
          <w:rFonts w:ascii="Times New Roman"/>
          <w:sz w:val="24"/>
          <w:szCs w:val="20"/>
          <w:lang w:val="en-GB"/>
        </w:rPr>
        <w:t xml:space="preserve"> in </w:t>
      </w:r>
      <w:r w:rsidR="00581398">
        <w:rPr>
          <w:rFonts w:ascii="Times New Roman"/>
          <w:sz w:val="24"/>
          <w:szCs w:val="20"/>
          <w:lang w:val="en-GB"/>
        </w:rPr>
        <w:t>‘</w:t>
      </w:r>
      <w:r w:rsidR="00581398">
        <w:rPr>
          <w:rFonts w:ascii="Times New Roman"/>
          <w:sz w:val="24"/>
          <w:szCs w:val="20"/>
          <w:lang w:val="en-GB"/>
        </w:rPr>
        <w:t>the set of DL slot</w:t>
      </w:r>
      <w:r w:rsidR="00581398">
        <w:rPr>
          <w:rFonts w:ascii="Times New Roman"/>
          <w:sz w:val="24"/>
          <w:szCs w:val="20"/>
          <w:lang w:val="en-GB"/>
        </w:rPr>
        <w:t>’</w:t>
      </w:r>
      <w:r>
        <w:rPr>
          <w:rFonts w:ascii="Times New Roman"/>
          <w:sz w:val="24"/>
          <w:szCs w:val="20"/>
          <w:lang w:val="en-GB"/>
        </w:rPr>
        <w:t xml:space="preserve">, </w:t>
      </w:r>
      <w:r w:rsidR="00581398">
        <w:rPr>
          <w:rFonts w:ascii="Times New Roman"/>
          <w:sz w:val="24"/>
          <w:szCs w:val="20"/>
          <w:lang w:val="en-GB"/>
        </w:rPr>
        <w:t>its</w:t>
      </w:r>
      <w:r>
        <w:rPr>
          <w:rFonts w:ascii="Times New Roman"/>
          <w:sz w:val="24"/>
          <w:szCs w:val="20"/>
          <w:lang w:val="en-GB"/>
        </w:rPr>
        <w:t xml:space="preserve"> corresponding </w:t>
      </w:r>
      <w:r w:rsidR="00212502">
        <w:rPr>
          <w:rFonts w:ascii="Times New Roman"/>
          <w:sz w:val="24"/>
          <w:szCs w:val="20"/>
          <w:lang w:val="en-GB"/>
        </w:rPr>
        <w:t xml:space="preserve">set of </w:t>
      </w:r>
      <w:r>
        <w:rPr>
          <w:rFonts w:ascii="Times New Roman"/>
          <w:sz w:val="24"/>
          <w:szCs w:val="20"/>
          <w:lang w:val="en-GB"/>
        </w:rPr>
        <w:t>SLIVs can be determined based on the</w:t>
      </w:r>
      <w:r w:rsidR="00581398" w:rsidRPr="00581398">
        <w:rPr>
          <w:rFonts w:ascii="Times New Roman"/>
          <w:sz w:val="24"/>
          <w:szCs w:val="20"/>
          <w:lang w:val="en-GB"/>
        </w:rPr>
        <w:t xml:space="preserve"> </w:t>
      </w:r>
      <w:r w:rsidR="00581398">
        <w:rPr>
          <w:rFonts w:ascii="Times New Roman"/>
          <w:sz w:val="24"/>
          <w:szCs w:val="20"/>
          <w:lang w:val="en-GB"/>
        </w:rPr>
        <w:t>SLIV numbering of SLIVs</w:t>
      </w:r>
      <w:r>
        <w:rPr>
          <w:rFonts w:ascii="Times New Roman"/>
          <w:sz w:val="24"/>
          <w:szCs w:val="20"/>
          <w:lang w:val="en-GB"/>
        </w:rPr>
        <w:t xml:space="preserve"> </w:t>
      </w:r>
      <w:r w:rsidR="00581398">
        <w:rPr>
          <w:rFonts w:ascii="Times New Roman"/>
          <w:sz w:val="24"/>
          <w:szCs w:val="20"/>
          <w:lang w:val="en-GB"/>
        </w:rPr>
        <w:t xml:space="preserve">per </w:t>
      </w:r>
      <w:r>
        <w:rPr>
          <w:rFonts w:ascii="Times New Roman"/>
          <w:sz w:val="24"/>
          <w:szCs w:val="20"/>
          <w:lang w:val="en-GB"/>
        </w:rPr>
        <w:t xml:space="preserve">row index in the table and </w:t>
      </w:r>
      <w:r w:rsidRPr="004F18E2">
        <w:rPr>
          <w:rFonts w:ascii="Times New Roman"/>
          <w:sz w:val="24"/>
          <w:szCs w:val="20"/>
          <w:lang w:val="en-GB"/>
        </w:rPr>
        <w:t>HARQ-ACK feedback timing</w:t>
      </w:r>
      <w:r w:rsidR="00581398">
        <w:rPr>
          <w:rFonts w:ascii="Times New Roman"/>
          <w:sz w:val="24"/>
          <w:szCs w:val="20"/>
          <w:lang w:val="en-GB"/>
        </w:rPr>
        <w:t>, and the</w:t>
      </w:r>
      <w:r>
        <w:rPr>
          <w:rFonts w:ascii="Times New Roman"/>
          <w:sz w:val="24"/>
          <w:szCs w:val="20"/>
          <w:lang w:val="en-GB"/>
        </w:rPr>
        <w:t xml:space="preserve"> occasion(s)</w:t>
      </w:r>
      <w:r w:rsidR="00581398">
        <w:rPr>
          <w:rFonts w:ascii="Times New Roman"/>
          <w:sz w:val="24"/>
          <w:szCs w:val="20"/>
          <w:lang w:val="en-GB"/>
        </w:rPr>
        <w:t xml:space="preserve"> corresponding to the DL slot</w:t>
      </w:r>
      <w:r>
        <w:rPr>
          <w:rFonts w:ascii="Times New Roman"/>
          <w:sz w:val="24"/>
          <w:szCs w:val="20"/>
          <w:lang w:val="en-GB"/>
        </w:rPr>
        <w:t xml:space="preserve"> can be determined according to </w:t>
      </w:r>
      <w:r w:rsidR="00581398">
        <w:rPr>
          <w:rFonts w:ascii="Times New Roman"/>
          <w:sz w:val="24"/>
          <w:szCs w:val="20"/>
          <w:lang w:val="en-GB"/>
        </w:rPr>
        <w:t xml:space="preserve">its </w:t>
      </w:r>
      <w:r>
        <w:rPr>
          <w:rFonts w:ascii="Times New Roman"/>
          <w:sz w:val="24"/>
          <w:szCs w:val="20"/>
          <w:lang w:val="en-GB"/>
        </w:rPr>
        <w:t>corresponding SLIVs.</w:t>
      </w:r>
    </w:p>
    <w:p w14:paraId="7EA71908" w14:textId="5549FF25" w:rsidR="00800510" w:rsidRPr="00924732" w:rsidRDefault="00F01F8C" w:rsidP="00924732">
      <w:pPr>
        <w:pStyle w:val="2"/>
        <w:rPr>
          <w:b/>
          <w:lang w:val="en-GB"/>
        </w:rPr>
      </w:pPr>
      <w:r>
        <w:rPr>
          <w:b/>
          <w:lang w:val="en-GB"/>
        </w:rPr>
        <w:t>2.</w:t>
      </w:r>
      <w:r w:rsidR="00DE44EC">
        <w:rPr>
          <w:b/>
          <w:lang w:val="en-GB"/>
        </w:rPr>
        <w:t>4</w:t>
      </w:r>
      <w:r>
        <w:rPr>
          <w:b/>
          <w:lang w:val="en-GB"/>
        </w:rPr>
        <w:t xml:space="preserve"> </w:t>
      </w:r>
      <w:r w:rsidR="00964D6E" w:rsidRPr="00924732">
        <w:rPr>
          <w:b/>
          <w:lang w:val="en-GB"/>
        </w:rPr>
        <w:t>Type-2 HARQ-ACK codebook</w:t>
      </w:r>
    </w:p>
    <w:p w14:paraId="2BF29915" w14:textId="72665592" w:rsidR="00DE556D" w:rsidRDefault="00987E58" w:rsidP="00987E58">
      <w:pPr>
        <w:spacing w:afterLines="50" w:after="156"/>
        <w:rPr>
          <w:rFonts w:ascii="Times New Roman"/>
          <w:sz w:val="24"/>
          <w:szCs w:val="20"/>
        </w:rPr>
      </w:pPr>
      <w:r w:rsidRPr="00987E58">
        <w:rPr>
          <w:rFonts w:ascii="Times New Roman"/>
          <w:sz w:val="24"/>
          <w:szCs w:val="20"/>
        </w:rPr>
        <w:t xml:space="preserve">In </w:t>
      </w:r>
      <w:r w:rsidR="007216E0">
        <w:rPr>
          <w:rFonts w:ascii="Times New Roman"/>
          <w:sz w:val="24"/>
          <w:szCs w:val="20"/>
        </w:rPr>
        <w:t xml:space="preserve">the </w:t>
      </w:r>
      <w:r w:rsidRPr="00987E58">
        <w:rPr>
          <w:rFonts w:ascii="Times New Roman"/>
          <w:sz w:val="24"/>
          <w:szCs w:val="20"/>
        </w:rPr>
        <w:t>RAN1#10</w:t>
      </w:r>
      <w:r w:rsidR="006B753C">
        <w:rPr>
          <w:rFonts w:ascii="Times New Roman"/>
          <w:sz w:val="24"/>
          <w:szCs w:val="20"/>
        </w:rPr>
        <w:t>5</w:t>
      </w:r>
      <w:r w:rsidRPr="00987E58">
        <w:rPr>
          <w:rFonts w:ascii="Times New Roman"/>
          <w:sz w:val="24"/>
          <w:szCs w:val="20"/>
        </w:rPr>
        <w:t xml:space="preserve">-e meeting, </w:t>
      </w:r>
      <w:r w:rsidR="00D9635E">
        <w:rPr>
          <w:rFonts w:ascii="Times New Roman" w:hint="eastAsia"/>
          <w:sz w:val="24"/>
          <w:szCs w:val="20"/>
        </w:rPr>
        <w:t>two</w:t>
      </w:r>
      <w:r w:rsidR="00D9635E">
        <w:rPr>
          <w:rFonts w:ascii="Times New Roman"/>
          <w:sz w:val="24"/>
          <w:szCs w:val="20"/>
        </w:rPr>
        <w:t xml:space="preserve"> </w:t>
      </w:r>
      <w:r w:rsidRPr="00987E58">
        <w:rPr>
          <w:rFonts w:ascii="Times New Roman"/>
          <w:sz w:val="24"/>
          <w:szCs w:val="20"/>
        </w:rPr>
        <w:t xml:space="preserve">alternatives </w:t>
      </w:r>
      <w:r w:rsidR="007216E0">
        <w:rPr>
          <w:rFonts w:ascii="Times New Roman"/>
          <w:sz w:val="24"/>
          <w:szCs w:val="20"/>
        </w:rPr>
        <w:t>for</w:t>
      </w:r>
      <w:r w:rsidRPr="00987E58">
        <w:rPr>
          <w:rFonts w:ascii="Times New Roman"/>
          <w:sz w:val="24"/>
          <w:szCs w:val="20"/>
        </w:rPr>
        <w:t xml:space="preserve"> generating </w:t>
      </w:r>
      <w:r w:rsidR="007216E0">
        <w:rPr>
          <w:rFonts w:ascii="Times New Roman"/>
          <w:sz w:val="24"/>
          <w:szCs w:val="20"/>
        </w:rPr>
        <w:t xml:space="preserve">the </w:t>
      </w:r>
      <w:r w:rsidRPr="00987E58">
        <w:rPr>
          <w:rFonts w:ascii="Times New Roman"/>
          <w:sz w:val="24"/>
          <w:szCs w:val="20"/>
        </w:rPr>
        <w:t xml:space="preserve">Type-2 HARQ-ACK codebook have been captured as </w:t>
      </w:r>
      <w:r w:rsidR="00371064">
        <w:rPr>
          <w:rFonts w:ascii="Times New Roman"/>
          <w:sz w:val="24"/>
          <w:szCs w:val="20"/>
        </w:rPr>
        <w:t>agreements</w:t>
      </w:r>
      <w:r w:rsidR="00371064" w:rsidRPr="00987E58">
        <w:rPr>
          <w:rFonts w:ascii="Times New Roman"/>
          <w:sz w:val="24"/>
          <w:szCs w:val="20"/>
        </w:rPr>
        <w:t xml:space="preserve"> </w:t>
      </w:r>
      <w:r w:rsidRPr="00987E58">
        <w:rPr>
          <w:rFonts w:ascii="Times New Roman"/>
          <w:sz w:val="24"/>
          <w:szCs w:val="20"/>
        </w:rPr>
        <w:t>in the Chairman</w:t>
      </w:r>
      <w:r w:rsidRPr="00987E58">
        <w:rPr>
          <w:rFonts w:ascii="Times New Roman"/>
          <w:sz w:val="24"/>
          <w:szCs w:val="20"/>
        </w:rPr>
        <w:t>’</w:t>
      </w:r>
      <w:r w:rsidRPr="00987E58">
        <w:rPr>
          <w:rFonts w:ascii="Times New Roman"/>
          <w:sz w:val="24"/>
          <w:szCs w:val="20"/>
        </w:rPr>
        <w:t xml:space="preserve">s notes. </w:t>
      </w:r>
    </w:p>
    <w:tbl>
      <w:tblPr>
        <w:tblStyle w:val="af2"/>
        <w:tblpPr w:leftFromText="180" w:rightFromText="180" w:vertAnchor="text" w:horzAnchor="margin" w:tblpY="135"/>
        <w:tblW w:w="0" w:type="auto"/>
        <w:tblLook w:val="04A0" w:firstRow="1" w:lastRow="0" w:firstColumn="1" w:lastColumn="0" w:noHBand="0" w:noVBand="1"/>
      </w:tblPr>
      <w:tblGrid>
        <w:gridCol w:w="9736"/>
      </w:tblGrid>
      <w:tr w:rsidR="009F4F2A" w:rsidRPr="00C123B5" w14:paraId="1AE8E892" w14:textId="77777777" w:rsidTr="009F4F2A">
        <w:tc>
          <w:tcPr>
            <w:tcW w:w="9736" w:type="dxa"/>
          </w:tcPr>
          <w:p w14:paraId="18824016" w14:textId="3613F69C" w:rsidR="00C123B5" w:rsidRPr="00096034" w:rsidRDefault="00C123B5" w:rsidP="00C123B5">
            <w:pPr>
              <w:wordWrap w:val="0"/>
              <w:autoSpaceDE w:val="0"/>
              <w:autoSpaceDN w:val="0"/>
              <w:rPr>
                <w:rFonts w:ascii="Times New Roman" w:eastAsia="Malgun Gothic" w:hAnsi="Times New Roman" w:cs="Times New Roman"/>
                <w:color w:val="1F497D"/>
                <w:sz w:val="20"/>
                <w:szCs w:val="20"/>
                <w:lang w:eastAsia="ko-KR"/>
              </w:rPr>
            </w:pPr>
            <w:r w:rsidRPr="00096034">
              <w:rPr>
                <w:rFonts w:ascii="Times New Roman" w:eastAsia="Gulim" w:hAnsi="Times New Roman" w:cs="Times New Roman"/>
                <w:sz w:val="20"/>
                <w:szCs w:val="20"/>
                <w:highlight w:val="green"/>
              </w:rPr>
              <w:t>Agreement:</w:t>
            </w:r>
          </w:p>
          <w:p w14:paraId="57E139EC" w14:textId="77777777" w:rsidR="00C123B5" w:rsidRPr="00096034" w:rsidRDefault="00C123B5" w:rsidP="00C123B5">
            <w:pPr>
              <w:spacing w:line="252" w:lineRule="auto"/>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rPr>
              <w:t xml:space="preserve">If Alt 1 (C-DAI/T-DAI is counted per DCI) is adopted for generating type-2 HARQ-ACK codebook corresponding to a DCI that can schedule multiple PDSCHs, </w:t>
            </w:r>
          </w:p>
          <w:p w14:paraId="7677F9D5" w14:textId="77777777" w:rsidR="00C123B5" w:rsidRPr="00096034" w:rsidRDefault="00C123B5" w:rsidP="00C123B5">
            <w:pPr>
              <w:widowControl/>
              <w:numPr>
                <w:ilvl w:val="0"/>
                <w:numId w:val="44"/>
              </w:numPr>
              <w:spacing w:line="252" w:lineRule="auto"/>
              <w:ind w:left="36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t>At least two sub-codebooks are generated for a PUCCH cell group where</w:t>
            </w:r>
            <w:r w:rsidRPr="00096034">
              <w:rPr>
                <w:rFonts w:ascii="Times New Roman" w:eastAsia="Times New Roman" w:hAnsi="Times New Roman" w:cs="Times New Roman"/>
                <w:sz w:val="20"/>
                <w:szCs w:val="20"/>
              </w:rPr>
              <w:t xml:space="preserve"> </w:t>
            </w:r>
          </w:p>
          <w:p w14:paraId="73B85E2E" w14:textId="77777777" w:rsidR="00C123B5" w:rsidRPr="00096034" w:rsidRDefault="00C123B5" w:rsidP="00C123B5">
            <w:pPr>
              <w:widowControl/>
              <w:numPr>
                <w:ilvl w:val="1"/>
                <w:numId w:val="44"/>
              </w:numPr>
              <w:spacing w:line="252" w:lineRule="auto"/>
              <w:ind w:left="108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t>The first sub-codebook is for the following cases:</w:t>
            </w:r>
            <w:r w:rsidRPr="00096034">
              <w:rPr>
                <w:rFonts w:ascii="Times New Roman" w:eastAsia="Times New Roman" w:hAnsi="Times New Roman" w:cs="Times New Roman"/>
                <w:sz w:val="20"/>
                <w:szCs w:val="20"/>
              </w:rPr>
              <w:t xml:space="preserve"> </w:t>
            </w:r>
          </w:p>
          <w:p w14:paraId="03020A05" w14:textId="77777777" w:rsidR="00C123B5" w:rsidRPr="00096034" w:rsidRDefault="00C123B5" w:rsidP="00C123B5">
            <w:pPr>
              <w:widowControl/>
              <w:numPr>
                <w:ilvl w:val="2"/>
                <w:numId w:val="44"/>
              </w:numPr>
              <w:spacing w:line="252" w:lineRule="auto"/>
              <w:ind w:left="180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t>Any DCI that is not configured with CBG-based scheduling and is configured with TDRA table containing rows each with a single SLIV</w:t>
            </w:r>
          </w:p>
          <w:p w14:paraId="00470650" w14:textId="77777777" w:rsidR="00C123B5" w:rsidRPr="00096034" w:rsidRDefault="00C123B5" w:rsidP="00C123B5">
            <w:pPr>
              <w:widowControl/>
              <w:numPr>
                <w:ilvl w:val="2"/>
                <w:numId w:val="44"/>
              </w:numPr>
              <w:spacing w:line="252" w:lineRule="auto"/>
              <w:ind w:left="180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t>Any DCI that is not configured with CBG-based scheduling and is configured with TDRA table containing at least one row with multiple SLIVs and schedules only a single PDSCH</w:t>
            </w:r>
          </w:p>
          <w:p w14:paraId="3FC9C9C9" w14:textId="77777777" w:rsidR="00C123B5" w:rsidRPr="00096034" w:rsidRDefault="00C123B5" w:rsidP="00C123B5">
            <w:pPr>
              <w:widowControl/>
              <w:numPr>
                <w:ilvl w:val="1"/>
                <w:numId w:val="44"/>
              </w:numPr>
              <w:spacing w:line="252" w:lineRule="auto"/>
              <w:ind w:left="108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t>The second sub-codebook is for the following case:</w:t>
            </w:r>
            <w:r w:rsidRPr="00096034">
              <w:rPr>
                <w:rFonts w:ascii="Times New Roman" w:eastAsia="Times New Roman" w:hAnsi="Times New Roman" w:cs="Times New Roman"/>
                <w:sz w:val="20"/>
                <w:szCs w:val="20"/>
              </w:rPr>
              <w:t xml:space="preserve"> </w:t>
            </w:r>
          </w:p>
          <w:p w14:paraId="3B4F00A0" w14:textId="77777777" w:rsidR="00C123B5" w:rsidRPr="00096034" w:rsidRDefault="00C123B5" w:rsidP="00C123B5">
            <w:pPr>
              <w:widowControl/>
              <w:numPr>
                <w:ilvl w:val="2"/>
                <w:numId w:val="44"/>
              </w:numPr>
              <w:spacing w:line="252" w:lineRule="auto"/>
              <w:ind w:left="180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t>Any DCI that is configured with TDRA table containing at least one row with multiple SLIVs and schedules multiple PDSCHs</w:t>
            </w:r>
            <w:r w:rsidRPr="00096034">
              <w:rPr>
                <w:rFonts w:ascii="Times New Roman" w:eastAsia="Times New Roman" w:hAnsi="Times New Roman" w:cs="Times New Roman"/>
                <w:sz w:val="20"/>
                <w:szCs w:val="20"/>
              </w:rPr>
              <w:t xml:space="preserve"> </w:t>
            </w:r>
          </w:p>
          <w:p w14:paraId="60D7D72F" w14:textId="77777777" w:rsidR="00C123B5" w:rsidRPr="00096034" w:rsidRDefault="00C123B5" w:rsidP="00C123B5">
            <w:pPr>
              <w:widowControl/>
              <w:numPr>
                <w:ilvl w:val="3"/>
                <w:numId w:val="44"/>
              </w:numPr>
              <w:spacing w:line="252" w:lineRule="auto"/>
              <w:ind w:left="252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rPr>
              <w:t>FFS: Methods (if needed) to align the size of HARQ-ACK feedback corresponding to different DCIs</w:t>
            </w:r>
          </w:p>
          <w:p w14:paraId="536716D7" w14:textId="77777777" w:rsidR="00C123B5" w:rsidRPr="00096034" w:rsidRDefault="00C123B5" w:rsidP="00C123B5">
            <w:pPr>
              <w:widowControl/>
              <w:numPr>
                <w:ilvl w:val="3"/>
                <w:numId w:val="44"/>
              </w:numPr>
              <w:spacing w:line="252" w:lineRule="auto"/>
              <w:ind w:left="252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t>FFS: Whether HARQ-ACK bits for 2 PDSCHs scheduled by this DCI can be included in the first sub-codebook in some cases</w:t>
            </w:r>
          </w:p>
          <w:p w14:paraId="34E41E1B" w14:textId="77777777" w:rsidR="00C123B5" w:rsidRPr="00096034" w:rsidRDefault="00C123B5" w:rsidP="00C123B5">
            <w:pPr>
              <w:widowControl/>
              <w:numPr>
                <w:ilvl w:val="1"/>
                <w:numId w:val="44"/>
              </w:numPr>
              <w:spacing w:line="252" w:lineRule="auto"/>
              <w:ind w:left="108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t xml:space="preserve">FFS: SPS PDSCH release, </w:t>
            </w:r>
            <w:proofErr w:type="spellStart"/>
            <w:r w:rsidRPr="00096034">
              <w:rPr>
                <w:rFonts w:ascii="Times New Roman" w:eastAsia="Times New Roman" w:hAnsi="Times New Roman" w:cs="Times New Roman"/>
                <w:sz w:val="20"/>
                <w:szCs w:val="20"/>
                <w:lang w:eastAsia="ko-KR"/>
              </w:rPr>
              <w:t>SCell</w:t>
            </w:r>
            <w:proofErr w:type="spellEnd"/>
            <w:r w:rsidRPr="00096034">
              <w:rPr>
                <w:rFonts w:ascii="Times New Roman" w:eastAsia="Times New Roman" w:hAnsi="Times New Roman" w:cs="Times New Roman"/>
                <w:sz w:val="20"/>
                <w:szCs w:val="20"/>
                <w:lang w:eastAsia="ko-KR"/>
              </w:rPr>
              <w:t xml:space="preserve"> dormancy indication without scheduled PDSCH</w:t>
            </w:r>
          </w:p>
          <w:p w14:paraId="2E63D025" w14:textId="77777777" w:rsidR="00C123B5" w:rsidRPr="00096034" w:rsidRDefault="00C123B5" w:rsidP="00C123B5">
            <w:pPr>
              <w:widowControl/>
              <w:numPr>
                <w:ilvl w:val="0"/>
                <w:numId w:val="44"/>
              </w:numPr>
              <w:spacing w:line="252" w:lineRule="auto"/>
              <w:ind w:left="36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t>FFS: 2 or 3 sub-codebooks if CBG is configured for a serving cell in the PUCCH cell group</w:t>
            </w:r>
          </w:p>
          <w:p w14:paraId="4634E938" w14:textId="77777777" w:rsidR="00C123B5" w:rsidRPr="00096034" w:rsidRDefault="00C123B5" w:rsidP="00C123B5">
            <w:pPr>
              <w:widowControl/>
              <w:numPr>
                <w:ilvl w:val="0"/>
                <w:numId w:val="44"/>
              </w:numPr>
              <w:spacing w:line="252" w:lineRule="auto"/>
              <w:ind w:left="36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lastRenderedPageBreak/>
              <w:t>FFS: impact of time domain bundling, if supported, e.g., the number of sub-codebooks including single codebook if all A/N bits are bundled into a single bit per DCI</w:t>
            </w:r>
          </w:p>
          <w:p w14:paraId="1CEEB203" w14:textId="77777777" w:rsidR="00C123B5" w:rsidRPr="00096034" w:rsidRDefault="00C123B5" w:rsidP="00C123B5">
            <w:pPr>
              <w:wordWrap w:val="0"/>
              <w:rPr>
                <w:rFonts w:ascii="Times New Roman" w:eastAsia="Malgun Gothic" w:hAnsi="Times New Roman" w:cs="Times New Roman"/>
                <w:color w:val="1F497D"/>
                <w:sz w:val="20"/>
                <w:szCs w:val="20"/>
                <w:lang w:eastAsia="ko-KR"/>
              </w:rPr>
            </w:pPr>
            <w:r w:rsidRPr="00096034">
              <w:rPr>
                <w:rFonts w:ascii="Times New Roman" w:eastAsia="Gulim" w:hAnsi="Times New Roman" w:cs="Times New Roman"/>
                <w:sz w:val="20"/>
                <w:szCs w:val="20"/>
                <w:highlight w:val="green"/>
              </w:rPr>
              <w:t>Agreement:</w:t>
            </w:r>
          </w:p>
          <w:p w14:paraId="0C2FD55D" w14:textId="77777777" w:rsidR="00C123B5" w:rsidRPr="00096034" w:rsidRDefault="00C123B5" w:rsidP="00C123B5">
            <w:pPr>
              <w:spacing w:line="252" w:lineRule="auto"/>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rPr>
              <w:t xml:space="preserve">If Alt 2 (C-DAI/T-DAI is counted per PDSCH) is adopted for generating type-2 HARQ-ACK codebook corresponding to a DCI that can schedule multiple PDSCHs, </w:t>
            </w:r>
          </w:p>
          <w:p w14:paraId="22191413" w14:textId="77777777" w:rsidR="00C123B5" w:rsidRPr="00096034" w:rsidRDefault="00C123B5" w:rsidP="00C123B5">
            <w:pPr>
              <w:widowControl/>
              <w:numPr>
                <w:ilvl w:val="0"/>
                <w:numId w:val="44"/>
              </w:numPr>
              <w:spacing w:line="252" w:lineRule="auto"/>
              <w:ind w:left="360"/>
              <w:rPr>
                <w:rFonts w:ascii="Times New Roman" w:eastAsia="Times New Roman" w:hAnsi="Times New Roman" w:cs="Times New Roman"/>
                <w:snapToGrid w:val="0"/>
                <w:sz w:val="20"/>
                <w:szCs w:val="20"/>
                <w:lang w:eastAsia="ko-KR"/>
              </w:rPr>
            </w:pPr>
            <w:r w:rsidRPr="00096034">
              <w:rPr>
                <w:rFonts w:ascii="Times New Roman" w:eastAsia="Times New Roman" w:hAnsi="Times New Roman" w:cs="Times New Roman"/>
                <w:sz w:val="20"/>
                <w:szCs w:val="20"/>
              </w:rPr>
              <w:t>PDSCH</w:t>
            </w:r>
            <w:r w:rsidRPr="00096034">
              <w:rPr>
                <w:rFonts w:ascii="Times New Roman" w:eastAsia="Times New Roman" w:hAnsi="Times New Roman" w:cs="Times New Roman"/>
                <w:snapToGrid w:val="0"/>
                <w:sz w:val="20"/>
                <w:szCs w:val="20"/>
                <w:lang w:eastAsia="ko-KR"/>
              </w:rPr>
              <w:t>(s) scheduled by a single DCI is counted firstly, serving cell(s) in the same PUCCH cell group and same PDCCH monitoring occasion is counted secondly, and PDCCH monitoring occasion(s) is counted thirdly.</w:t>
            </w:r>
          </w:p>
          <w:p w14:paraId="3723D4BA" w14:textId="77777777" w:rsidR="00C123B5" w:rsidRPr="00096034" w:rsidRDefault="00C123B5" w:rsidP="00C123B5">
            <w:pPr>
              <w:widowControl/>
              <w:numPr>
                <w:ilvl w:val="0"/>
                <w:numId w:val="44"/>
              </w:numPr>
              <w:spacing w:line="252" w:lineRule="auto"/>
              <w:ind w:left="360"/>
              <w:rPr>
                <w:rFonts w:ascii="Times New Roman" w:eastAsia="Times New Roman" w:hAnsi="Times New Roman" w:cs="Times New Roman"/>
                <w:sz w:val="20"/>
                <w:szCs w:val="20"/>
              </w:rPr>
            </w:pPr>
            <w:r w:rsidRPr="00096034">
              <w:rPr>
                <w:rFonts w:ascii="Times New Roman" w:eastAsia="Times New Roman" w:hAnsi="Times New Roman" w:cs="Times New Roman"/>
                <w:snapToGrid w:val="0"/>
                <w:sz w:val="20"/>
                <w:szCs w:val="20"/>
                <w:lang w:eastAsia="ko-KR"/>
              </w:rPr>
              <w:t>The bit width of counter DAI field in</w:t>
            </w:r>
            <w:r w:rsidRPr="00096034">
              <w:rPr>
                <w:rFonts w:ascii="Times New Roman" w:eastAsia="Times New Roman" w:hAnsi="Times New Roman" w:cs="Times New Roman"/>
                <w:snapToGrid w:val="0"/>
                <w:sz w:val="20"/>
                <w:szCs w:val="20"/>
              </w:rPr>
              <w:t xml:space="preserve"> fallback DCI (i.e., DCI formats 0_0 and 1_0) remains the same as in Rel-15 NR.</w:t>
            </w:r>
          </w:p>
          <w:p w14:paraId="74A4A368" w14:textId="77777777" w:rsidR="00C123B5" w:rsidRPr="00096034" w:rsidRDefault="00C123B5" w:rsidP="00C123B5">
            <w:pPr>
              <w:widowControl/>
              <w:numPr>
                <w:ilvl w:val="0"/>
                <w:numId w:val="44"/>
              </w:numPr>
              <w:spacing w:line="252" w:lineRule="auto"/>
              <w:ind w:left="360"/>
              <w:rPr>
                <w:rFonts w:ascii="Times New Roman" w:eastAsia="Times New Roman" w:hAnsi="Times New Roman" w:cs="Times New Roman"/>
                <w:sz w:val="20"/>
                <w:szCs w:val="20"/>
                <w:lang w:eastAsia="ko-KR"/>
              </w:rPr>
            </w:pPr>
            <w:r w:rsidRPr="00096034">
              <w:rPr>
                <w:rFonts w:ascii="Times New Roman" w:eastAsia="Times New Roman" w:hAnsi="Times New Roman" w:cs="Times New Roman"/>
                <w:sz w:val="20"/>
                <w:szCs w:val="20"/>
                <w:lang w:eastAsia="ko-KR"/>
              </w:rPr>
              <w:t>Note: The DAI bit width and number of sub-codebooks shall ensure that at most 3 consecutive missed DCIs can be resolved, same as in Rel-15/16 NR</w:t>
            </w:r>
            <w:r w:rsidRPr="00096034">
              <w:rPr>
                <w:rFonts w:ascii="Times New Roman" w:eastAsia="Times New Roman" w:hAnsi="Times New Roman" w:cs="Times New Roman"/>
                <w:sz w:val="20"/>
                <w:szCs w:val="20"/>
              </w:rPr>
              <w:t xml:space="preserve"> </w:t>
            </w:r>
          </w:p>
          <w:p w14:paraId="6B1DC3B1" w14:textId="77777777" w:rsidR="00C123B5" w:rsidRPr="00096034" w:rsidRDefault="00C123B5" w:rsidP="00C123B5">
            <w:pPr>
              <w:widowControl/>
              <w:numPr>
                <w:ilvl w:val="1"/>
                <w:numId w:val="44"/>
              </w:numPr>
              <w:spacing w:line="252" w:lineRule="auto"/>
              <w:ind w:left="1080"/>
              <w:rPr>
                <w:rFonts w:ascii="Times New Roman" w:eastAsia="Times New Roman" w:hAnsi="Times New Roman" w:cs="Times New Roman"/>
                <w:sz w:val="20"/>
                <w:szCs w:val="20"/>
                <w:lang w:eastAsia="ko-KR"/>
              </w:rPr>
            </w:pPr>
            <w:r w:rsidRPr="00096034">
              <w:rPr>
                <w:rFonts w:ascii="Times New Roman" w:eastAsia="Times New Roman" w:hAnsi="Times New Roman" w:cs="Times New Roman"/>
                <w:sz w:val="20"/>
                <w:szCs w:val="20"/>
                <w:lang w:eastAsia="ko-KR"/>
              </w:rPr>
              <w:t xml:space="preserve">This shall not impose additional </w:t>
            </w:r>
            <w:proofErr w:type="spellStart"/>
            <w:r w:rsidRPr="00096034">
              <w:rPr>
                <w:rFonts w:ascii="Times New Roman" w:eastAsia="Times New Roman" w:hAnsi="Times New Roman" w:cs="Times New Roman"/>
                <w:sz w:val="20"/>
                <w:szCs w:val="20"/>
                <w:lang w:eastAsia="ko-KR"/>
              </w:rPr>
              <w:t>gNB’s</w:t>
            </w:r>
            <w:proofErr w:type="spellEnd"/>
            <w:r w:rsidRPr="00096034">
              <w:rPr>
                <w:rFonts w:ascii="Times New Roman" w:eastAsia="Times New Roman" w:hAnsi="Times New Roman" w:cs="Times New Roman"/>
                <w:sz w:val="20"/>
                <w:szCs w:val="20"/>
                <w:lang w:eastAsia="ko-KR"/>
              </w:rPr>
              <w:t xml:space="preserve"> scheduling restriction.</w:t>
            </w:r>
          </w:p>
          <w:p w14:paraId="6FE94154" w14:textId="77777777" w:rsidR="00C123B5" w:rsidRPr="00096034" w:rsidRDefault="00C123B5" w:rsidP="00C123B5">
            <w:pPr>
              <w:widowControl/>
              <w:numPr>
                <w:ilvl w:val="0"/>
                <w:numId w:val="44"/>
              </w:numPr>
              <w:spacing w:line="252" w:lineRule="auto"/>
              <w:ind w:left="360"/>
              <w:rPr>
                <w:rFonts w:ascii="Times New Roman" w:eastAsia="Times New Roman" w:hAnsi="Times New Roman" w:cs="Times New Roman"/>
                <w:sz w:val="20"/>
                <w:szCs w:val="20"/>
              </w:rPr>
            </w:pPr>
            <w:r w:rsidRPr="00096034">
              <w:rPr>
                <w:rFonts w:ascii="Times New Roman" w:eastAsia="Times New Roman" w:hAnsi="Times New Roman" w:cs="Times New Roman"/>
                <w:snapToGrid w:val="0"/>
                <w:sz w:val="20"/>
                <w:szCs w:val="20"/>
                <w:lang w:eastAsia="ko-KR"/>
              </w:rPr>
              <w:t xml:space="preserve">In case where CBG retransmission is not configured for any serving cell in a same PUCCH cell group, the number of bits for </w:t>
            </w:r>
            <w:r w:rsidRPr="00096034">
              <w:rPr>
                <w:rFonts w:ascii="Times New Roman" w:eastAsia="Times New Roman" w:hAnsi="Times New Roman" w:cs="Times New Roman"/>
                <w:snapToGrid w:val="0"/>
                <w:sz w:val="20"/>
                <w:szCs w:val="20"/>
              </w:rPr>
              <w:t>each of counter DAI and total DAI in non-fallback DCI is extended (if needed) at least based on</w:t>
            </w:r>
            <w:r w:rsidRPr="00096034">
              <w:rPr>
                <w:rFonts w:ascii="Times New Roman" w:eastAsia="Times New Roman" w:hAnsi="Times New Roman" w:cs="Times New Roman"/>
                <w:sz w:val="20"/>
                <w:szCs w:val="20"/>
              </w:rPr>
              <w:t xml:space="preserve"> </w:t>
            </w:r>
          </w:p>
          <w:p w14:paraId="627C203C" w14:textId="77777777" w:rsidR="00C123B5" w:rsidRPr="00096034" w:rsidRDefault="00C123B5" w:rsidP="00C123B5">
            <w:pPr>
              <w:widowControl/>
              <w:numPr>
                <w:ilvl w:val="1"/>
                <w:numId w:val="44"/>
              </w:numPr>
              <w:spacing w:line="252" w:lineRule="auto"/>
              <w:ind w:left="108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t>The number of SLIVs associated with the row indexes in TDRA table</w:t>
            </w:r>
            <w:r w:rsidRPr="00096034">
              <w:rPr>
                <w:rFonts w:ascii="Times New Roman" w:eastAsia="Times New Roman" w:hAnsi="Times New Roman" w:cs="Times New Roman"/>
                <w:sz w:val="20"/>
                <w:szCs w:val="20"/>
              </w:rPr>
              <w:t xml:space="preserve"> </w:t>
            </w:r>
          </w:p>
          <w:p w14:paraId="4EED8D37" w14:textId="77777777" w:rsidR="00C123B5" w:rsidRPr="00096034" w:rsidRDefault="00C123B5" w:rsidP="00C123B5">
            <w:pPr>
              <w:widowControl/>
              <w:numPr>
                <w:ilvl w:val="2"/>
                <w:numId w:val="44"/>
              </w:numPr>
              <w:spacing w:line="252" w:lineRule="auto"/>
              <w:ind w:left="1800"/>
              <w:rPr>
                <w:rFonts w:ascii="Times New Roman" w:eastAsia="Times New Roman" w:hAnsi="Times New Roman" w:cs="Times New Roman"/>
                <w:sz w:val="20"/>
                <w:szCs w:val="20"/>
              </w:rPr>
            </w:pPr>
            <w:r w:rsidRPr="00096034">
              <w:rPr>
                <w:rFonts w:ascii="Times New Roman" w:eastAsia="Times New Roman" w:hAnsi="Times New Roman" w:cs="Times New Roman"/>
                <w:sz w:val="20"/>
                <w:szCs w:val="20"/>
                <w:lang w:eastAsia="ko-KR"/>
              </w:rPr>
              <w:t>FFS: details</w:t>
            </w:r>
          </w:p>
          <w:p w14:paraId="0A4F54A5" w14:textId="77777777" w:rsidR="00C123B5" w:rsidRPr="00096034" w:rsidRDefault="00C123B5" w:rsidP="00C123B5">
            <w:pPr>
              <w:widowControl/>
              <w:numPr>
                <w:ilvl w:val="0"/>
                <w:numId w:val="44"/>
              </w:numPr>
              <w:spacing w:line="252" w:lineRule="auto"/>
              <w:ind w:left="360"/>
              <w:rPr>
                <w:rFonts w:ascii="Times New Roman" w:eastAsia="Times New Roman" w:hAnsi="Times New Roman" w:cs="Times New Roman"/>
                <w:sz w:val="20"/>
                <w:szCs w:val="20"/>
              </w:rPr>
            </w:pPr>
            <w:r w:rsidRPr="00096034">
              <w:rPr>
                <w:rFonts w:ascii="Times New Roman" w:eastAsia="Times New Roman" w:hAnsi="Times New Roman" w:cs="Times New Roman"/>
                <w:snapToGrid w:val="0"/>
                <w:sz w:val="20"/>
                <w:szCs w:val="20"/>
              </w:rPr>
              <w:t>FFS: the case with configuration of CBG retransmission</w:t>
            </w:r>
          </w:p>
          <w:p w14:paraId="206EF35E" w14:textId="77777777" w:rsidR="00C123B5" w:rsidRPr="00096034" w:rsidRDefault="00C123B5" w:rsidP="00C123B5">
            <w:pPr>
              <w:widowControl/>
              <w:numPr>
                <w:ilvl w:val="0"/>
                <w:numId w:val="44"/>
              </w:numPr>
              <w:spacing w:line="252" w:lineRule="auto"/>
              <w:ind w:left="360"/>
              <w:rPr>
                <w:rFonts w:ascii="Times New Roman" w:eastAsia="Times New Roman" w:hAnsi="Times New Roman" w:cs="Times New Roman"/>
                <w:sz w:val="20"/>
                <w:szCs w:val="20"/>
              </w:rPr>
            </w:pPr>
            <w:r w:rsidRPr="00096034">
              <w:rPr>
                <w:rFonts w:ascii="Times New Roman" w:eastAsia="Times New Roman" w:hAnsi="Times New Roman" w:cs="Times New Roman"/>
                <w:snapToGrid w:val="0"/>
                <w:sz w:val="20"/>
                <w:szCs w:val="20"/>
              </w:rPr>
              <w:t>FFS: the number of sub-codebooks</w:t>
            </w:r>
          </w:p>
          <w:p w14:paraId="12E5F4B1" w14:textId="5B7B242E" w:rsidR="00C123B5" w:rsidRPr="00096034" w:rsidRDefault="00C123B5" w:rsidP="00096034">
            <w:pPr>
              <w:widowControl/>
              <w:numPr>
                <w:ilvl w:val="0"/>
                <w:numId w:val="44"/>
              </w:numPr>
              <w:spacing w:line="252" w:lineRule="auto"/>
              <w:ind w:left="360"/>
              <w:rPr>
                <w:rFonts w:ascii="Times New Roman" w:hAnsi="Times New Roman" w:cs="Times New Roman"/>
                <w:kern w:val="0"/>
                <w:sz w:val="20"/>
                <w:szCs w:val="20"/>
              </w:rPr>
            </w:pPr>
            <w:r w:rsidRPr="00096034">
              <w:rPr>
                <w:rFonts w:ascii="Times New Roman" w:eastAsia="Times New Roman" w:hAnsi="Times New Roman" w:cs="Times New Roman"/>
                <w:snapToGrid w:val="0"/>
                <w:sz w:val="20"/>
                <w:szCs w:val="20"/>
              </w:rPr>
              <w:t>FFS: for the UE indicating by</w:t>
            </w:r>
            <w:r w:rsidRPr="00096034">
              <w:rPr>
                <w:rFonts w:ascii="Times New Roman" w:eastAsia="Times New Roman" w:hAnsi="Times New Roman" w:cs="Times New Roman"/>
                <w:i/>
                <w:iCs/>
                <w:snapToGrid w:val="0"/>
                <w:sz w:val="20"/>
                <w:szCs w:val="20"/>
              </w:rPr>
              <w:t xml:space="preserve"> type2-HARQ-ACK-Codebook</w:t>
            </w:r>
            <w:r w:rsidRPr="00096034">
              <w:rPr>
                <w:rFonts w:ascii="Times New Roman" w:eastAsia="Times New Roman" w:hAnsi="Times New Roman" w:cs="Times New Roman"/>
                <w:snapToGrid w:val="0"/>
                <w:sz w:val="20"/>
                <w:szCs w:val="20"/>
              </w:rPr>
              <w:t xml:space="preserve"> support for more than one PDSCH reception on a serving cell that are scheduled from a same PDCCH monitoring occasion</w:t>
            </w:r>
          </w:p>
        </w:tc>
      </w:tr>
    </w:tbl>
    <w:p w14:paraId="1B248D40" w14:textId="49C12BF6" w:rsidR="00987E58" w:rsidRPr="00096034" w:rsidRDefault="00987E58" w:rsidP="00096034">
      <w:pPr>
        <w:spacing w:before="240" w:afterLines="50" w:after="156"/>
        <w:rPr>
          <w:rFonts w:ascii="Times New Roman" w:hAnsi="Times New Roman" w:cs="Times New Roman"/>
          <w:sz w:val="24"/>
          <w:szCs w:val="24"/>
        </w:rPr>
      </w:pPr>
      <w:r w:rsidRPr="00096034">
        <w:rPr>
          <w:rFonts w:ascii="Times New Roman" w:hAnsi="Times New Roman" w:cs="Times New Roman"/>
          <w:sz w:val="24"/>
          <w:szCs w:val="24"/>
        </w:rPr>
        <w:lastRenderedPageBreak/>
        <w:t xml:space="preserve">The major difference among </w:t>
      </w:r>
      <w:r w:rsidR="006B0E10">
        <w:rPr>
          <w:rFonts w:ascii="Times New Roman" w:hAnsi="Times New Roman" w:cs="Times New Roman"/>
          <w:sz w:val="24"/>
          <w:szCs w:val="24"/>
        </w:rPr>
        <w:t>these two</w:t>
      </w:r>
      <w:r w:rsidR="006B0E10" w:rsidRPr="00096034">
        <w:rPr>
          <w:rFonts w:ascii="Times New Roman" w:hAnsi="Times New Roman" w:cs="Times New Roman"/>
          <w:sz w:val="24"/>
          <w:szCs w:val="24"/>
        </w:rPr>
        <w:t xml:space="preserve"> </w:t>
      </w:r>
      <w:r w:rsidRPr="00096034">
        <w:rPr>
          <w:rFonts w:ascii="Times New Roman" w:hAnsi="Times New Roman" w:cs="Times New Roman"/>
          <w:sz w:val="24"/>
          <w:szCs w:val="24"/>
        </w:rPr>
        <w:t>alternatives is how to count DAI. More specifically, DAI is counted per DCI</w:t>
      </w:r>
      <w:r w:rsidR="006B0E10">
        <w:rPr>
          <w:rFonts w:ascii="Times New Roman" w:hAnsi="Times New Roman" w:cs="Times New Roman"/>
          <w:sz w:val="24"/>
          <w:szCs w:val="24"/>
        </w:rPr>
        <w:t xml:space="preserve"> and</w:t>
      </w:r>
      <w:r w:rsidR="006B0E10" w:rsidRPr="00096034">
        <w:rPr>
          <w:rFonts w:ascii="Times New Roman" w:hAnsi="Times New Roman" w:cs="Times New Roman"/>
          <w:sz w:val="24"/>
          <w:szCs w:val="24"/>
        </w:rPr>
        <w:t xml:space="preserve"> </w:t>
      </w:r>
      <w:r w:rsidRPr="00096034">
        <w:rPr>
          <w:rFonts w:ascii="Times New Roman" w:hAnsi="Times New Roman" w:cs="Times New Roman"/>
          <w:sz w:val="24"/>
          <w:szCs w:val="24"/>
        </w:rPr>
        <w:t>per PDSCH for Alt. 1</w:t>
      </w:r>
      <w:r w:rsidR="006B0E10">
        <w:rPr>
          <w:rFonts w:ascii="Times New Roman" w:hAnsi="Times New Roman" w:cs="Times New Roman"/>
          <w:sz w:val="24"/>
          <w:szCs w:val="24"/>
        </w:rPr>
        <w:t xml:space="preserve"> and</w:t>
      </w:r>
      <w:r w:rsidR="006B0E10" w:rsidRPr="00096034">
        <w:rPr>
          <w:rFonts w:ascii="Times New Roman" w:hAnsi="Times New Roman" w:cs="Times New Roman"/>
          <w:sz w:val="24"/>
          <w:szCs w:val="24"/>
        </w:rPr>
        <w:t xml:space="preserve"> </w:t>
      </w:r>
      <w:r w:rsidRPr="00096034">
        <w:rPr>
          <w:rFonts w:ascii="Times New Roman" w:hAnsi="Times New Roman" w:cs="Times New Roman"/>
          <w:sz w:val="24"/>
          <w:szCs w:val="24"/>
        </w:rPr>
        <w:t xml:space="preserve">Alt. 2 respectively. In our view, Alt. 1 should be supported since it follows the NR principle and requires less standardization effort. The purpose of DAI counting is to determine the number of HARQ-ACK bits. From LTE to NR, DAI is always counted per DCI. In NR, a DCI can schedule up to 8 CBGs and thus require maximum 8 HARQ-ACK bits. In 52.6~71GHz, a multi-PDSCH DCI can schedule up to 8 PDSCHs which also requires maximum 8 HARQ-ACK bits. In terms of determining HARQ-ACK bits, there is no difference between supporting a DCI scheduling multiple PDSCHs in 52.6~71GHz and supporting a DCI scheduling multiple CBGs in NR. Therefore, the same DAI counting approach with that of NR should be supported. </w:t>
      </w:r>
      <w:r w:rsidR="00076B35">
        <w:rPr>
          <w:rFonts w:ascii="Times New Roman" w:hAnsi="Times New Roman" w:cs="Times New Roman"/>
          <w:sz w:val="24"/>
          <w:szCs w:val="24"/>
        </w:rPr>
        <w:t xml:space="preserve">For Alt. 2, </w:t>
      </w:r>
      <w:r w:rsidR="00DE5A0B">
        <w:rPr>
          <w:rFonts w:ascii="Times New Roman" w:hAnsi="Times New Roman" w:cs="Times New Roman"/>
          <w:sz w:val="24"/>
          <w:szCs w:val="24"/>
        </w:rPr>
        <w:t xml:space="preserve">it </w:t>
      </w:r>
      <w:r w:rsidR="00BB4421">
        <w:rPr>
          <w:rFonts w:ascii="Times New Roman" w:hAnsi="Times New Roman" w:cs="Times New Roman"/>
          <w:sz w:val="24"/>
          <w:szCs w:val="24"/>
        </w:rPr>
        <w:t xml:space="preserve">totally </w:t>
      </w:r>
      <w:r w:rsidR="00DE5A0B">
        <w:rPr>
          <w:rFonts w:ascii="Times New Roman" w:hAnsi="Times New Roman" w:cs="Times New Roman"/>
          <w:sz w:val="24"/>
          <w:szCs w:val="24"/>
        </w:rPr>
        <w:t xml:space="preserve">changes the way of counting DAI and thus will require much more </w:t>
      </w:r>
      <w:r w:rsidR="001A0060">
        <w:rPr>
          <w:rFonts w:ascii="Times New Roman" w:hAnsi="Times New Roman" w:cs="Times New Roman"/>
          <w:sz w:val="24"/>
          <w:szCs w:val="24"/>
        </w:rPr>
        <w:t xml:space="preserve">standardization </w:t>
      </w:r>
      <w:r w:rsidR="00DE5A0B">
        <w:rPr>
          <w:rFonts w:ascii="Times New Roman" w:hAnsi="Times New Roman" w:cs="Times New Roman"/>
          <w:sz w:val="24"/>
          <w:szCs w:val="24"/>
        </w:rPr>
        <w:t xml:space="preserve">effort to address the issues such as how to count DAIs across fallback DCI and non-fallback DCI, how to handle CBG-based transmission and how to determine the </w:t>
      </w:r>
      <w:r w:rsidR="00AD3DC5">
        <w:rPr>
          <w:rFonts w:ascii="Times New Roman" w:hAnsi="Times New Roman" w:cs="Times New Roman"/>
          <w:sz w:val="24"/>
          <w:szCs w:val="24"/>
        </w:rPr>
        <w:t>bit width</w:t>
      </w:r>
      <w:r w:rsidR="00DE5A0B">
        <w:rPr>
          <w:rFonts w:ascii="Times New Roman" w:hAnsi="Times New Roman" w:cs="Times New Roman"/>
          <w:sz w:val="24"/>
          <w:szCs w:val="24"/>
        </w:rPr>
        <w:t xml:space="preserve"> of </w:t>
      </w:r>
      <w:r w:rsidR="00AD3DC5">
        <w:rPr>
          <w:rFonts w:ascii="Times New Roman" w:hAnsi="Times New Roman" w:cs="Times New Roman"/>
          <w:sz w:val="24"/>
          <w:szCs w:val="24"/>
        </w:rPr>
        <w:t>the DAI field</w:t>
      </w:r>
      <w:r w:rsidR="00DE5A0B">
        <w:rPr>
          <w:rFonts w:ascii="Times New Roman" w:hAnsi="Times New Roman" w:cs="Times New Roman"/>
          <w:sz w:val="24"/>
          <w:szCs w:val="24"/>
        </w:rPr>
        <w:t>.</w:t>
      </w:r>
    </w:p>
    <w:p w14:paraId="644B9F5F" w14:textId="77777777" w:rsidR="00987E58" w:rsidRPr="00987E58" w:rsidRDefault="00987E58" w:rsidP="00987E58">
      <w:pPr>
        <w:widowControl/>
        <w:jc w:val="left"/>
        <w:rPr>
          <w:rFonts w:ascii="Times New Roman"/>
          <w:b/>
          <w:sz w:val="24"/>
          <w:szCs w:val="20"/>
        </w:rPr>
      </w:pPr>
      <w:r w:rsidRPr="00987E58">
        <w:object w:dxaOrig="10033" w:dyaOrig="6008" w14:anchorId="1B4758C0">
          <v:shape id="_x0000_i1026" type="#_x0000_t75" style="width:486.85pt;height:292.45pt" o:ole="">
            <v:imagedata r:id="rId9" o:title=""/>
          </v:shape>
          <o:OLEObject Type="Embed" ProgID="Visio.Drawing.11" ShapeID="_x0000_i1026" DrawAspect="Content" ObjectID="_1689682611" r:id="rId10"/>
        </w:object>
      </w:r>
    </w:p>
    <w:p w14:paraId="442DF885" w14:textId="5632372E" w:rsidR="00987E58" w:rsidRPr="00987E58" w:rsidRDefault="00987E58" w:rsidP="00987E58">
      <w:pPr>
        <w:jc w:val="center"/>
        <w:rPr>
          <w:rFonts w:ascii="Times New Roman"/>
          <w:sz w:val="24"/>
          <w:szCs w:val="20"/>
        </w:rPr>
      </w:pPr>
      <w:r w:rsidRPr="00987E58">
        <w:rPr>
          <w:rFonts w:ascii="Times New Roman" w:hint="eastAsia"/>
          <w:sz w:val="24"/>
          <w:szCs w:val="20"/>
        </w:rPr>
        <w:t>F</w:t>
      </w:r>
      <w:r w:rsidRPr="00987E58">
        <w:rPr>
          <w:rFonts w:ascii="Times New Roman"/>
          <w:sz w:val="24"/>
          <w:szCs w:val="20"/>
        </w:rPr>
        <w:t xml:space="preserve">igure 2: Example of </w:t>
      </w:r>
      <w:r w:rsidR="00A66959">
        <w:rPr>
          <w:rFonts w:ascii="Times New Roman"/>
          <w:sz w:val="24"/>
          <w:szCs w:val="20"/>
        </w:rPr>
        <w:t xml:space="preserve">the </w:t>
      </w:r>
      <w:r w:rsidRPr="00987E58">
        <w:rPr>
          <w:rFonts w:ascii="Times New Roman"/>
          <w:sz w:val="24"/>
          <w:szCs w:val="20"/>
        </w:rPr>
        <w:t>Type-2 HARQ-ACK codebook including two sub-codebooks</w:t>
      </w:r>
    </w:p>
    <w:p w14:paraId="32A3ED92" w14:textId="77777777" w:rsidR="00987E58" w:rsidRPr="00987E58" w:rsidRDefault="00987E58" w:rsidP="00987E58">
      <w:pPr>
        <w:jc w:val="center"/>
        <w:rPr>
          <w:rFonts w:ascii="Times New Roman"/>
          <w:sz w:val="24"/>
          <w:szCs w:val="20"/>
        </w:rPr>
      </w:pPr>
    </w:p>
    <w:p w14:paraId="55DDB90E" w14:textId="1CB603B3" w:rsidR="00987E58" w:rsidRPr="00987E58" w:rsidRDefault="00987E58" w:rsidP="00987E58">
      <w:pPr>
        <w:spacing w:afterLines="50" w:after="156"/>
        <w:rPr>
          <w:rFonts w:ascii="Times New Roman"/>
          <w:sz w:val="24"/>
          <w:szCs w:val="20"/>
        </w:rPr>
      </w:pPr>
      <w:r w:rsidRPr="00987E58">
        <w:rPr>
          <w:rFonts w:ascii="Times New Roman"/>
          <w:sz w:val="24"/>
          <w:szCs w:val="20"/>
        </w:rPr>
        <w:t xml:space="preserve">In Figure 2, an example is provided to show how to generate </w:t>
      </w:r>
      <w:r w:rsidR="009B61C2">
        <w:rPr>
          <w:rFonts w:ascii="Times New Roman"/>
          <w:sz w:val="24"/>
          <w:szCs w:val="20"/>
        </w:rPr>
        <w:t xml:space="preserve">the </w:t>
      </w:r>
      <w:r w:rsidRPr="00987E58">
        <w:rPr>
          <w:rFonts w:ascii="Times New Roman"/>
          <w:sz w:val="24"/>
          <w:szCs w:val="20"/>
        </w:rPr>
        <w:t>Type-2 HARQ-ACK codebook</w:t>
      </w:r>
      <w:r w:rsidR="005A6537">
        <w:rPr>
          <w:rFonts w:ascii="Times New Roman"/>
          <w:sz w:val="24"/>
          <w:szCs w:val="20"/>
        </w:rPr>
        <w:t xml:space="preserve"> for Alt. 1</w:t>
      </w:r>
      <w:r w:rsidRPr="00987E58">
        <w:rPr>
          <w:rFonts w:ascii="Times New Roman"/>
          <w:sz w:val="24"/>
          <w:szCs w:val="20"/>
        </w:rPr>
        <w:t xml:space="preserve">. The sets C0 and C1 include CCs which are not configured with multi-PDSCH (denoted as single-PDSCH). In the contrast, the set C2 includes CCs which are configured with multi-PDSCH. Furthermore, C0 includes CCs not configured with CBG-based transmission (denoted as TB-based), and C1 includes CCs configured with CBG-based transmission. As for the 1st sub-codebook, it can include HARQ-ACK bits for C0, C1 and C2. Similar with NR, HARQ-ACK bits for C0 and HARQ-ACK bits for TB-based transmissions in C1 are included in the 1st sub-codebook. Within C2, even if a CC is configured with multi-PDSCH, it may still use single-PDSCH DCI, e.g., fallback DCI, to schedule PDSCH. To save HARQ-ACK overhead in </w:t>
      </w:r>
      <w:r w:rsidR="009B61C2">
        <w:rPr>
          <w:rFonts w:ascii="Times New Roman"/>
          <w:sz w:val="24"/>
          <w:szCs w:val="20"/>
        </w:rPr>
        <w:t xml:space="preserve">the </w:t>
      </w:r>
      <w:r w:rsidRPr="00987E58">
        <w:rPr>
          <w:rFonts w:ascii="Times New Roman"/>
          <w:sz w:val="24"/>
          <w:szCs w:val="20"/>
        </w:rPr>
        <w:t>Type-2 HARQ-ACK codebook, these HARQ-ACK bits for C2 should belong to the 1st sub-codebook. As for the 2nd sub-codebook, it can include HARQ-ACK bits for C1 and C2. Similar</w:t>
      </w:r>
      <w:r w:rsidR="009B61C2">
        <w:rPr>
          <w:rFonts w:ascii="Times New Roman"/>
          <w:sz w:val="24"/>
          <w:szCs w:val="20"/>
        </w:rPr>
        <w:t xml:space="preserve"> to</w:t>
      </w:r>
      <w:r w:rsidRPr="00987E58">
        <w:rPr>
          <w:rFonts w:ascii="Times New Roman"/>
          <w:sz w:val="24"/>
          <w:szCs w:val="20"/>
        </w:rPr>
        <w:t xml:space="preserve"> NR, HARQ-ACK bits for CBG-based transmissions in C1 are included in the 2nd sub-codebook. In terms of the maximum number of HARQ-ACK bits, both multi-PDSCH and CBG-based transmissions require up to 8 HARQ-ACK bits. Therefore, HARQ-ACK bits for multi-PDSCH transmissions in C2 should belong to the 2nd sub-codebook. For each DCI scheduling PDSCH(s), the number of HARQ-ACK bits assumed in the 1st or 2nd sub-codebook is the maximum number of HARQ-ACK bits among all the involved CCs. Furthermore, the maximum number of HARQ-ACK bits is determined based on the CC configuration but not on the scheduled PDSCH(s). </w:t>
      </w:r>
    </w:p>
    <w:p w14:paraId="36111EB6" w14:textId="06A683B8" w:rsidR="00987E58" w:rsidRPr="00987E58" w:rsidRDefault="00987E58" w:rsidP="00987E58">
      <w:pPr>
        <w:rPr>
          <w:rFonts w:ascii="Times New Roman"/>
          <w:b/>
          <w:sz w:val="24"/>
          <w:szCs w:val="20"/>
        </w:rPr>
      </w:pPr>
      <w:r w:rsidRPr="00987E58">
        <w:rPr>
          <w:rFonts w:ascii="Times New Roman" w:hint="eastAsia"/>
          <w:b/>
          <w:sz w:val="24"/>
          <w:szCs w:val="20"/>
        </w:rPr>
        <w:t>P</w:t>
      </w:r>
      <w:r w:rsidRPr="00987E58">
        <w:rPr>
          <w:rFonts w:ascii="Times New Roman"/>
          <w:b/>
          <w:sz w:val="24"/>
          <w:szCs w:val="20"/>
        </w:rPr>
        <w:t xml:space="preserve">roposal </w:t>
      </w:r>
      <w:r w:rsidR="007216E0">
        <w:rPr>
          <w:rFonts w:ascii="Times New Roman"/>
          <w:b/>
          <w:sz w:val="24"/>
          <w:szCs w:val="20"/>
        </w:rPr>
        <w:t>4</w:t>
      </w:r>
      <w:r w:rsidRPr="00987E58">
        <w:rPr>
          <w:rFonts w:ascii="Times New Roman"/>
          <w:b/>
          <w:sz w:val="24"/>
          <w:szCs w:val="20"/>
        </w:rPr>
        <w:t>: To generate</w:t>
      </w:r>
      <w:r w:rsidR="007216E0">
        <w:rPr>
          <w:rFonts w:ascii="Times New Roman"/>
          <w:b/>
          <w:sz w:val="24"/>
          <w:szCs w:val="20"/>
        </w:rPr>
        <w:t xml:space="preserve"> the</w:t>
      </w:r>
      <w:r w:rsidRPr="00987E58">
        <w:rPr>
          <w:rFonts w:ascii="Times New Roman"/>
          <w:b/>
          <w:sz w:val="24"/>
          <w:szCs w:val="20"/>
        </w:rPr>
        <w:t xml:space="preserve"> type-2 HARQ-ACK codebook for DCI scheduling multiple PDSCHs, Alt. 1 should be supported where C-DAI/T-DAI is counted per DCI. For Alt. 1, it should be supported that </w:t>
      </w:r>
      <w:r w:rsidR="007216E0">
        <w:rPr>
          <w:rFonts w:ascii="Times New Roman"/>
          <w:b/>
          <w:sz w:val="24"/>
          <w:szCs w:val="20"/>
        </w:rPr>
        <w:t xml:space="preserve">the </w:t>
      </w:r>
      <w:r w:rsidRPr="00987E58">
        <w:rPr>
          <w:rFonts w:ascii="Times New Roman"/>
          <w:b/>
          <w:sz w:val="24"/>
          <w:szCs w:val="20"/>
        </w:rPr>
        <w:t>Type-2 HARQ-ACK codebook includes two sub-codebooks.</w:t>
      </w:r>
    </w:p>
    <w:p w14:paraId="49D3F0AD" w14:textId="77777777" w:rsidR="00987E58" w:rsidRPr="00987E58" w:rsidRDefault="00987E58" w:rsidP="00F32B20">
      <w:pPr>
        <w:numPr>
          <w:ilvl w:val="0"/>
          <w:numId w:val="38"/>
        </w:numPr>
        <w:rPr>
          <w:rFonts w:ascii="Times New Roman"/>
          <w:b/>
          <w:sz w:val="24"/>
          <w:szCs w:val="20"/>
        </w:rPr>
      </w:pPr>
      <w:r w:rsidRPr="00987E58">
        <w:rPr>
          <w:rFonts w:ascii="Times New Roman"/>
          <w:b/>
          <w:sz w:val="24"/>
          <w:szCs w:val="20"/>
        </w:rPr>
        <w:t xml:space="preserve">The </w:t>
      </w:r>
      <w:r w:rsidRPr="00987E58">
        <w:rPr>
          <w:rFonts w:ascii="Times New Roman" w:hint="eastAsia"/>
          <w:b/>
          <w:sz w:val="24"/>
          <w:szCs w:val="20"/>
        </w:rPr>
        <w:t>1</w:t>
      </w:r>
      <w:r w:rsidRPr="00987E58">
        <w:rPr>
          <w:rFonts w:ascii="Times New Roman"/>
          <w:b/>
          <w:sz w:val="24"/>
          <w:szCs w:val="20"/>
          <w:vertAlign w:val="superscript"/>
        </w:rPr>
        <w:t>st</w:t>
      </w:r>
      <w:r w:rsidRPr="00987E58">
        <w:rPr>
          <w:rFonts w:ascii="Times New Roman"/>
          <w:b/>
          <w:sz w:val="24"/>
          <w:szCs w:val="20"/>
        </w:rPr>
        <w:t xml:space="preserve"> sub-codebook includes HARQ-ACK bits for PDSCHs scheduled in a single-PDSCH and TB-based manner among all the CCs.</w:t>
      </w:r>
    </w:p>
    <w:p w14:paraId="62C4FE67" w14:textId="77777777" w:rsidR="00987E58" w:rsidRPr="00987E58" w:rsidRDefault="00987E58" w:rsidP="00F32B20">
      <w:pPr>
        <w:numPr>
          <w:ilvl w:val="0"/>
          <w:numId w:val="38"/>
        </w:numPr>
        <w:rPr>
          <w:rFonts w:ascii="Times New Roman"/>
          <w:b/>
          <w:sz w:val="24"/>
          <w:szCs w:val="20"/>
        </w:rPr>
      </w:pPr>
      <w:r w:rsidRPr="00987E58">
        <w:rPr>
          <w:rFonts w:ascii="Times New Roman"/>
          <w:b/>
          <w:sz w:val="24"/>
          <w:szCs w:val="20"/>
        </w:rPr>
        <w:lastRenderedPageBreak/>
        <w:t>The 2</w:t>
      </w:r>
      <w:r w:rsidRPr="00987E58">
        <w:rPr>
          <w:rFonts w:ascii="Times New Roman"/>
          <w:b/>
          <w:sz w:val="24"/>
          <w:szCs w:val="20"/>
          <w:vertAlign w:val="superscript"/>
        </w:rPr>
        <w:t>nd</w:t>
      </w:r>
      <w:r w:rsidRPr="00987E58">
        <w:rPr>
          <w:rFonts w:ascii="Times New Roman"/>
          <w:b/>
          <w:sz w:val="24"/>
          <w:szCs w:val="20"/>
        </w:rPr>
        <w:t xml:space="preserve"> sub-codebook includes HARQ-ACK bits for PDSCHs scheduled in a single-PDSCH and CBG-based manner, and PDSCHs scheduled in a multi-PDSCH manner.</w:t>
      </w:r>
    </w:p>
    <w:p w14:paraId="604BA2A8" w14:textId="77777777" w:rsidR="0090671C" w:rsidRPr="00987E58" w:rsidRDefault="0090671C" w:rsidP="005960DD">
      <w:pPr>
        <w:widowControl/>
        <w:jc w:val="left"/>
        <w:rPr>
          <w:rFonts w:ascii="Times New Roman"/>
          <w:b/>
          <w:sz w:val="24"/>
          <w:szCs w:val="20"/>
        </w:rPr>
      </w:pP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6DB23F6B" w:rsidR="00CF3E7A" w:rsidRDefault="00364541" w:rsidP="008754C1">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0B2B56">
        <w:rPr>
          <w:rFonts w:ascii="Times New Roman" w:eastAsia="宋体" w:hAnsi="Times New Roman" w:cs="Times New Roman"/>
          <w:b w:val="0"/>
          <w:sz w:val="24"/>
          <w:szCs w:val="22"/>
          <w:lang w:val="en-US" w:eastAsia="zh-CN"/>
        </w:rPr>
        <w:t xml:space="preserve">observations and </w:t>
      </w:r>
      <w:r w:rsidR="00432453" w:rsidRPr="00CB3500">
        <w:rPr>
          <w:rFonts w:ascii="Times New Roman" w:eastAsia="宋体" w:hAnsi="Times New Roman" w:cs="Times New Roman"/>
          <w:b w:val="0"/>
          <w:sz w:val="24"/>
          <w:szCs w:val="22"/>
          <w:lang w:val="en-US" w:eastAsia="zh-CN"/>
        </w:rPr>
        <w:t>proposals</w:t>
      </w:r>
      <w:r w:rsidR="004C7A87">
        <w:rPr>
          <w:rFonts w:ascii="Times New Roman" w:eastAsia="宋体" w:hAnsi="Times New Roman" w:cs="Times New Roman"/>
          <w:b w:val="0"/>
          <w:sz w:val="24"/>
          <w:szCs w:val="22"/>
          <w:lang w:val="en-US" w:eastAsia="zh-CN"/>
        </w:rPr>
        <w:t xml:space="preserve"> for multi-PDSCH/PUSCH scheduling via a single DCI</w:t>
      </w:r>
      <w:r w:rsidR="00432453" w:rsidRPr="00CB3500">
        <w:rPr>
          <w:rFonts w:ascii="Times New Roman" w:eastAsia="宋体" w:hAnsi="Times New Roman" w:cs="Times New Roman"/>
          <w:b w:val="0"/>
          <w:sz w:val="24"/>
          <w:szCs w:val="22"/>
          <w:lang w:val="en-US" w:eastAsia="zh-CN"/>
        </w:rPr>
        <w:t>.</w:t>
      </w:r>
    </w:p>
    <w:p w14:paraId="16C8D73A" w14:textId="31F577AE" w:rsidR="008754C1" w:rsidRPr="008754C1" w:rsidRDefault="008754C1" w:rsidP="008754C1">
      <w:pPr>
        <w:widowControl/>
        <w:rPr>
          <w:rFonts w:ascii="Times New Roman" w:hAnsi="Times New Roman" w:cs="Times New Roman"/>
          <w:bCs/>
          <w:i/>
          <w:iCs/>
          <w:sz w:val="24"/>
          <w:szCs w:val="20"/>
          <w:u w:val="single"/>
        </w:rPr>
      </w:pPr>
      <w:r w:rsidRPr="008754C1">
        <w:rPr>
          <w:rFonts w:ascii="Times New Roman" w:hAnsi="Times New Roman" w:cs="Times New Roman"/>
          <w:bCs/>
          <w:i/>
          <w:iCs/>
          <w:sz w:val="24"/>
          <w:szCs w:val="24"/>
          <w:u w:val="single"/>
          <w:lang w:val="en-GB"/>
        </w:rPr>
        <w:t>Maximum number of PDSCHs/PUSCHs</w:t>
      </w:r>
    </w:p>
    <w:p w14:paraId="4F9A6E53" w14:textId="63EDBC15" w:rsidR="008754C1" w:rsidRDefault="00D02DF3" w:rsidP="000B2B56">
      <w:pPr>
        <w:widowControl/>
        <w:spacing w:before="240"/>
        <w:rPr>
          <w:rFonts w:ascii="Times New Roman"/>
          <w:b/>
          <w:bCs/>
          <w:sz w:val="24"/>
          <w:szCs w:val="20"/>
        </w:rPr>
      </w:pPr>
      <w:r w:rsidRPr="00F4287D">
        <w:rPr>
          <w:rFonts w:ascii="Times New Roman" w:hint="eastAsia"/>
          <w:b/>
          <w:bCs/>
          <w:sz w:val="24"/>
          <w:szCs w:val="20"/>
        </w:rPr>
        <w:t>P</w:t>
      </w:r>
      <w:r w:rsidRPr="00F4287D">
        <w:rPr>
          <w:rFonts w:ascii="Times New Roman"/>
          <w:b/>
          <w:bCs/>
          <w:sz w:val="24"/>
          <w:szCs w:val="20"/>
        </w:rPr>
        <w:t>roposal 1:</w:t>
      </w:r>
      <w:r>
        <w:rPr>
          <w:rFonts w:ascii="Times New Roman"/>
          <w:b/>
          <w:bCs/>
          <w:sz w:val="24"/>
          <w:szCs w:val="20"/>
        </w:rPr>
        <w:t xml:space="preserve"> For 120, </w:t>
      </w:r>
      <w:r w:rsidRPr="00F4287D">
        <w:rPr>
          <w:rFonts w:ascii="Times New Roman"/>
          <w:b/>
          <w:bCs/>
          <w:sz w:val="24"/>
          <w:szCs w:val="20"/>
        </w:rPr>
        <w:t>480 and 960 kHz</w:t>
      </w:r>
      <w:r>
        <w:rPr>
          <w:rFonts w:ascii="Times New Roman"/>
          <w:b/>
          <w:bCs/>
          <w:sz w:val="24"/>
          <w:szCs w:val="20"/>
        </w:rPr>
        <w:t xml:space="preserve"> SCS, th</w:t>
      </w:r>
      <w:r w:rsidRPr="00F4287D">
        <w:rPr>
          <w:rFonts w:ascii="Times New Roman"/>
          <w:b/>
          <w:bCs/>
          <w:sz w:val="24"/>
          <w:szCs w:val="20"/>
        </w:rPr>
        <w:t xml:space="preserve">e maximum number of PDSCHs </w:t>
      </w:r>
      <w:r>
        <w:rPr>
          <w:rFonts w:ascii="Times New Roman"/>
          <w:b/>
          <w:bCs/>
          <w:sz w:val="24"/>
          <w:szCs w:val="20"/>
        </w:rPr>
        <w:t xml:space="preserve">or PUSCHs </w:t>
      </w:r>
      <w:r w:rsidRPr="00F4287D">
        <w:rPr>
          <w:rFonts w:ascii="Times New Roman"/>
          <w:b/>
          <w:bCs/>
          <w:sz w:val="24"/>
          <w:szCs w:val="20"/>
        </w:rPr>
        <w:t xml:space="preserve">that can be scheduled with a single DCI in Rel-17 is </w:t>
      </w:r>
      <w:r>
        <w:rPr>
          <w:rFonts w:ascii="Times New Roman"/>
          <w:b/>
          <w:bCs/>
          <w:sz w:val="24"/>
          <w:szCs w:val="20"/>
        </w:rPr>
        <w:t xml:space="preserve">8. </w:t>
      </w:r>
    </w:p>
    <w:p w14:paraId="32556671" w14:textId="45B94673" w:rsidR="004C7A87" w:rsidRDefault="004C7A87" w:rsidP="000B2B56">
      <w:pPr>
        <w:widowControl/>
        <w:spacing w:before="240"/>
        <w:rPr>
          <w:rFonts w:ascii="Times New Roman"/>
          <w:b/>
          <w:bCs/>
          <w:sz w:val="24"/>
          <w:szCs w:val="20"/>
        </w:rPr>
      </w:pPr>
      <w:r>
        <w:rPr>
          <w:rFonts w:ascii="Times New Roman" w:hAnsi="Times New Roman" w:cs="Times New Roman"/>
          <w:bCs/>
          <w:i/>
          <w:iCs/>
          <w:sz w:val="24"/>
          <w:szCs w:val="24"/>
          <w:u w:val="single"/>
          <w:lang w:val="en-GB"/>
        </w:rPr>
        <w:t>HARQ process numbering</w:t>
      </w:r>
    </w:p>
    <w:p w14:paraId="4E01FE70" w14:textId="77777777" w:rsidR="004C7A87" w:rsidRDefault="004C7A87" w:rsidP="004C7A87">
      <w:pPr>
        <w:spacing w:afterLines="50" w:after="156"/>
        <w:rPr>
          <w:rFonts w:ascii="Times New Roman" w:hAnsi="Times New Roman" w:cs="Times New Roman"/>
          <w:b/>
          <w:bCs/>
          <w:sz w:val="24"/>
          <w:szCs w:val="24"/>
        </w:rPr>
      </w:pPr>
      <w:r w:rsidRPr="00804A4A">
        <w:rPr>
          <w:rFonts w:ascii="Times New Roman" w:hAnsi="Times New Roman" w:cs="Times New Roman" w:hint="eastAsia"/>
          <w:b/>
          <w:bCs/>
          <w:sz w:val="24"/>
          <w:szCs w:val="24"/>
        </w:rPr>
        <w:t>P</w:t>
      </w:r>
      <w:r w:rsidRPr="00804A4A">
        <w:rPr>
          <w:rFonts w:ascii="Times New Roman" w:hAnsi="Times New Roman" w:cs="Times New Roman"/>
          <w:b/>
          <w:bCs/>
          <w:sz w:val="24"/>
          <w:szCs w:val="24"/>
        </w:rPr>
        <w:t>roposal</w:t>
      </w:r>
      <w:r>
        <w:rPr>
          <w:rFonts w:ascii="Times New Roman" w:hAnsi="Times New Roman" w:cs="Times New Roman"/>
          <w:b/>
          <w:bCs/>
          <w:sz w:val="24"/>
          <w:szCs w:val="24"/>
        </w:rPr>
        <w:t xml:space="preserve"> 2</w:t>
      </w:r>
      <w:r w:rsidRPr="00804A4A">
        <w:rPr>
          <w:rFonts w:ascii="Times New Roman" w:hAnsi="Times New Roman" w:cs="Times New Roman"/>
          <w:b/>
          <w:bCs/>
          <w:sz w:val="24"/>
          <w:szCs w:val="24"/>
        </w:rPr>
        <w:t>:</w:t>
      </w:r>
      <w:r>
        <w:rPr>
          <w:rFonts w:ascii="Times New Roman" w:hAnsi="Times New Roman" w:cs="Times New Roman"/>
          <w:b/>
          <w:bCs/>
          <w:sz w:val="24"/>
          <w:szCs w:val="24"/>
        </w:rPr>
        <w:t xml:space="preserve"> H</w:t>
      </w:r>
      <w:r w:rsidRPr="00804A4A">
        <w:rPr>
          <w:rFonts w:ascii="Times New Roman" w:hAnsi="Times New Roman" w:cs="Times New Roman"/>
          <w:b/>
          <w:bCs/>
          <w:sz w:val="24"/>
          <w:szCs w:val="24"/>
        </w:rPr>
        <w:t xml:space="preserve">ARQ process numbering for multi-PDSCH/PUSCH scheduling should be based on </w:t>
      </w:r>
      <w:r>
        <w:rPr>
          <w:rFonts w:ascii="Times New Roman" w:hAnsi="Times New Roman" w:cs="Times New Roman"/>
          <w:b/>
          <w:bCs/>
          <w:sz w:val="24"/>
          <w:szCs w:val="24"/>
        </w:rPr>
        <w:t xml:space="preserve">the </w:t>
      </w:r>
      <w:r w:rsidRPr="00804A4A">
        <w:rPr>
          <w:rFonts w:ascii="Times New Roman" w:hAnsi="Times New Roman" w:cs="Times New Roman"/>
          <w:b/>
          <w:bCs/>
          <w:sz w:val="24"/>
          <w:szCs w:val="24"/>
        </w:rPr>
        <w:t>scheduled PDSCHs/PUSCHs which are not collided with the semi-statically configured UL/DL symbols.</w:t>
      </w:r>
    </w:p>
    <w:p w14:paraId="4AF0B676" w14:textId="2C0B84F2" w:rsidR="008754C1" w:rsidRPr="008754C1" w:rsidRDefault="008754C1" w:rsidP="000B2B56">
      <w:pPr>
        <w:widowControl/>
        <w:spacing w:before="240"/>
        <w:rPr>
          <w:rFonts w:ascii="Times New Roman" w:hAnsi="Times New Roman" w:cs="Times New Roman"/>
          <w:bCs/>
          <w:i/>
          <w:iCs/>
          <w:sz w:val="24"/>
          <w:szCs w:val="24"/>
          <w:u w:val="single"/>
          <w:lang w:val="en-GB"/>
        </w:rPr>
      </w:pPr>
      <w:r w:rsidRPr="008754C1">
        <w:rPr>
          <w:rFonts w:ascii="Times New Roman" w:hAnsi="Times New Roman" w:cs="Times New Roman"/>
          <w:bCs/>
          <w:i/>
          <w:iCs/>
          <w:sz w:val="24"/>
          <w:szCs w:val="24"/>
          <w:u w:val="single"/>
          <w:lang w:val="en-GB"/>
        </w:rPr>
        <w:t>Type-1 HARQ-ACK codebook</w:t>
      </w:r>
    </w:p>
    <w:p w14:paraId="1D206E4D" w14:textId="77777777" w:rsidR="00484975" w:rsidRDefault="00484975" w:rsidP="00484975">
      <w:pPr>
        <w:widowControl/>
        <w:spacing w:before="240"/>
        <w:jc w:val="left"/>
        <w:rPr>
          <w:rFonts w:ascii="Times New Roman"/>
          <w:b/>
          <w:bCs/>
          <w:sz w:val="24"/>
          <w:szCs w:val="20"/>
          <w:lang w:val="en-GB"/>
        </w:rPr>
      </w:pPr>
      <w:r w:rsidRPr="006A71FE">
        <w:rPr>
          <w:rFonts w:ascii="Times New Roman" w:hint="eastAsia"/>
          <w:b/>
          <w:bCs/>
          <w:sz w:val="24"/>
          <w:szCs w:val="20"/>
          <w:lang w:val="en-GB"/>
        </w:rPr>
        <w:t>P</w:t>
      </w:r>
      <w:r w:rsidRPr="006A71FE">
        <w:rPr>
          <w:rFonts w:ascii="Times New Roman"/>
          <w:b/>
          <w:bCs/>
          <w:sz w:val="24"/>
          <w:szCs w:val="20"/>
          <w:lang w:val="en-GB"/>
        </w:rPr>
        <w:t>ro</w:t>
      </w:r>
      <w:r w:rsidRPr="006A71FE">
        <w:rPr>
          <w:rFonts w:ascii="Times New Roman" w:hint="eastAsia"/>
          <w:b/>
          <w:bCs/>
          <w:sz w:val="24"/>
          <w:szCs w:val="20"/>
          <w:lang w:val="en-GB"/>
        </w:rPr>
        <w:t>po</w:t>
      </w:r>
      <w:r w:rsidRPr="006A71FE">
        <w:rPr>
          <w:rFonts w:ascii="Times New Roman"/>
          <w:b/>
          <w:bCs/>
          <w:sz w:val="24"/>
          <w:szCs w:val="20"/>
          <w:lang w:val="en-GB"/>
        </w:rPr>
        <w:t>sal</w:t>
      </w:r>
      <w:r>
        <w:rPr>
          <w:rFonts w:ascii="Times New Roman"/>
          <w:b/>
          <w:bCs/>
          <w:sz w:val="24"/>
          <w:szCs w:val="20"/>
          <w:lang w:val="en-GB"/>
        </w:rPr>
        <w:t xml:space="preserve"> 3</w:t>
      </w:r>
      <w:r w:rsidRPr="006A71FE">
        <w:rPr>
          <w:rFonts w:ascii="Times New Roman"/>
          <w:b/>
          <w:bCs/>
          <w:sz w:val="24"/>
          <w:szCs w:val="20"/>
          <w:lang w:val="en-GB"/>
        </w:rPr>
        <w:t xml:space="preserve">: </w:t>
      </w:r>
      <w:r>
        <w:rPr>
          <w:rFonts w:ascii="Times New Roman"/>
          <w:b/>
          <w:bCs/>
          <w:sz w:val="24"/>
          <w:szCs w:val="20"/>
          <w:lang w:val="en-GB"/>
        </w:rPr>
        <w:t xml:space="preserve">To generate </w:t>
      </w:r>
      <w:r w:rsidRPr="00445067">
        <w:rPr>
          <w:rFonts w:ascii="Times New Roman"/>
          <w:b/>
          <w:bCs/>
          <w:sz w:val="24"/>
          <w:szCs w:val="20"/>
          <w:lang w:val="en-GB"/>
        </w:rPr>
        <w:t>type-1 HARQ-ACK codebook</w:t>
      </w:r>
      <w:r>
        <w:rPr>
          <w:rFonts w:ascii="Times New Roman"/>
          <w:b/>
          <w:bCs/>
          <w:sz w:val="24"/>
          <w:szCs w:val="20"/>
          <w:lang w:val="en-GB"/>
        </w:rPr>
        <w:t xml:space="preserve"> in case of multi-PDSCH scheduling, f</w:t>
      </w:r>
      <w:r w:rsidRPr="006A71FE">
        <w:rPr>
          <w:rFonts w:ascii="Times New Roman"/>
          <w:b/>
          <w:bCs/>
          <w:sz w:val="24"/>
          <w:szCs w:val="20"/>
          <w:lang w:val="en-GB"/>
        </w:rPr>
        <w:t>or determination of</w:t>
      </w:r>
      <w:r>
        <w:rPr>
          <w:rFonts w:ascii="Times New Roman"/>
          <w:b/>
          <w:bCs/>
          <w:sz w:val="24"/>
          <w:szCs w:val="20"/>
          <w:lang w:val="en-GB"/>
        </w:rPr>
        <w:t xml:space="preserve"> </w:t>
      </w:r>
      <w:r w:rsidRPr="00A36923">
        <w:rPr>
          <w:rFonts w:ascii="Times New Roman"/>
          <w:b/>
          <w:bCs/>
          <w:sz w:val="24"/>
          <w:szCs w:val="20"/>
          <w:lang w:val="en-GB"/>
        </w:rPr>
        <w:t>candidate PDSCH reception occasions</w:t>
      </w:r>
      <w:r>
        <w:rPr>
          <w:rFonts w:ascii="Times New Roman"/>
          <w:b/>
          <w:bCs/>
          <w:sz w:val="24"/>
          <w:szCs w:val="20"/>
          <w:lang w:val="en-GB"/>
        </w:rPr>
        <w:t>, t</w:t>
      </w:r>
      <w:r w:rsidRPr="00A36923">
        <w:rPr>
          <w:rFonts w:ascii="Times New Roman"/>
          <w:b/>
          <w:bCs/>
          <w:sz w:val="24"/>
          <w:szCs w:val="20"/>
          <w:lang w:val="en-GB"/>
        </w:rPr>
        <w:t>he set of SLIVs corresponding to a DL slot (belonging to the set of DL slots) ONLY include</w:t>
      </w:r>
      <w:r>
        <w:rPr>
          <w:rFonts w:ascii="Times New Roman"/>
          <w:b/>
          <w:bCs/>
          <w:sz w:val="24"/>
          <w:szCs w:val="20"/>
          <w:lang w:val="en-GB"/>
        </w:rPr>
        <w:t>s</w:t>
      </w:r>
      <w:r w:rsidRPr="00A36923">
        <w:rPr>
          <w:rFonts w:ascii="Times New Roman"/>
          <w:b/>
          <w:bCs/>
          <w:sz w:val="24"/>
          <w:szCs w:val="20"/>
          <w:lang w:val="en-GB"/>
        </w:rPr>
        <w:t xml:space="preserve"> all the SLIVs that can be scheduled within the DL slot by any row index r of TDRA table in DCI indicating the UL slot as HARQ-ACK feedback timing.</w:t>
      </w:r>
    </w:p>
    <w:p w14:paraId="003436F9" w14:textId="77777777" w:rsidR="00484975" w:rsidRDefault="00484975" w:rsidP="00484975">
      <w:pPr>
        <w:pStyle w:val="af"/>
        <w:widowControl/>
        <w:numPr>
          <w:ilvl w:val="0"/>
          <w:numId w:val="43"/>
        </w:numPr>
        <w:ind w:firstLineChars="0"/>
        <w:jc w:val="left"/>
        <w:rPr>
          <w:rFonts w:ascii="Times New Roman"/>
          <w:b/>
          <w:bCs/>
          <w:sz w:val="24"/>
          <w:szCs w:val="20"/>
          <w:lang w:val="en-GB"/>
        </w:rPr>
      </w:pPr>
      <w:r>
        <w:rPr>
          <w:rFonts w:ascii="Times New Roman"/>
          <w:b/>
          <w:bCs/>
          <w:sz w:val="24"/>
          <w:szCs w:val="20"/>
          <w:lang w:val="en-GB"/>
        </w:rPr>
        <w:t>A</w:t>
      </w:r>
      <w:r w:rsidRPr="00CF3BE5">
        <w:rPr>
          <w:rFonts w:ascii="Times New Roman"/>
          <w:b/>
          <w:bCs/>
          <w:sz w:val="24"/>
          <w:szCs w:val="20"/>
          <w:lang w:val="en-GB"/>
        </w:rPr>
        <w:t xml:space="preserve"> row index in the TDRA table used for pruning of SLIVs (i.e., the union of TDRA tables for DCI formats) </w:t>
      </w:r>
      <w:r>
        <w:rPr>
          <w:rFonts w:ascii="Times New Roman"/>
          <w:b/>
          <w:bCs/>
          <w:sz w:val="24"/>
          <w:szCs w:val="20"/>
          <w:lang w:val="en-GB"/>
        </w:rPr>
        <w:t xml:space="preserve">maintains </w:t>
      </w:r>
      <w:r w:rsidRPr="001C00FD">
        <w:rPr>
          <w:rFonts w:ascii="Times New Roman"/>
          <w:b/>
          <w:bCs/>
          <w:sz w:val="24"/>
          <w:szCs w:val="20"/>
          <w:lang w:val="en-GB"/>
        </w:rPr>
        <w:t xml:space="preserve">the SLIV numbering of SLIVs </w:t>
      </w:r>
      <w:r>
        <w:rPr>
          <w:rFonts w:ascii="Times New Roman"/>
          <w:b/>
          <w:bCs/>
          <w:sz w:val="24"/>
          <w:szCs w:val="20"/>
          <w:lang w:val="en-GB"/>
        </w:rPr>
        <w:t>as defined by the corresponding row index in a</w:t>
      </w:r>
      <w:r w:rsidRPr="001C00FD">
        <w:rPr>
          <w:rFonts w:ascii="Times New Roman"/>
          <w:b/>
          <w:bCs/>
          <w:sz w:val="24"/>
          <w:szCs w:val="20"/>
          <w:lang w:val="en-GB"/>
        </w:rPr>
        <w:t xml:space="preserve"> TDRA table for</w:t>
      </w:r>
      <w:r>
        <w:rPr>
          <w:rFonts w:ascii="Times New Roman"/>
          <w:b/>
          <w:bCs/>
          <w:sz w:val="24"/>
          <w:szCs w:val="20"/>
          <w:lang w:val="en-GB"/>
        </w:rPr>
        <w:t xml:space="preserve"> a</w:t>
      </w:r>
      <w:r w:rsidRPr="001C00FD">
        <w:rPr>
          <w:rFonts w:ascii="Times New Roman"/>
          <w:b/>
          <w:bCs/>
          <w:sz w:val="24"/>
          <w:szCs w:val="20"/>
          <w:lang w:val="en-GB"/>
        </w:rPr>
        <w:t xml:space="preserve"> DCI format</w:t>
      </w:r>
      <w:r w:rsidRPr="00CF3BE5">
        <w:rPr>
          <w:rFonts w:ascii="Times New Roman"/>
          <w:b/>
          <w:bCs/>
          <w:sz w:val="24"/>
          <w:szCs w:val="20"/>
          <w:lang w:val="en-GB"/>
        </w:rPr>
        <w:t>.</w:t>
      </w:r>
    </w:p>
    <w:p w14:paraId="2A076137" w14:textId="6A37EE0F" w:rsidR="008754C1" w:rsidRPr="008754C1" w:rsidRDefault="008754C1" w:rsidP="000B2B56">
      <w:pPr>
        <w:widowControl/>
        <w:spacing w:before="240"/>
        <w:rPr>
          <w:rFonts w:ascii="Times New Roman" w:hAnsi="Times New Roman" w:cs="Times New Roman"/>
          <w:bCs/>
          <w:i/>
          <w:iCs/>
          <w:sz w:val="24"/>
          <w:szCs w:val="24"/>
          <w:u w:val="single"/>
          <w:lang w:val="en-GB"/>
        </w:rPr>
      </w:pPr>
      <w:r w:rsidRPr="008754C1">
        <w:rPr>
          <w:rFonts w:ascii="Times New Roman" w:hAnsi="Times New Roman" w:cs="Times New Roman"/>
          <w:bCs/>
          <w:i/>
          <w:iCs/>
          <w:sz w:val="24"/>
          <w:szCs w:val="24"/>
          <w:u w:val="single"/>
          <w:lang w:val="en-GB"/>
        </w:rPr>
        <w:t>Type-</w:t>
      </w:r>
      <w:r>
        <w:rPr>
          <w:rFonts w:ascii="Times New Roman" w:hAnsi="Times New Roman" w:cs="Times New Roman"/>
          <w:bCs/>
          <w:i/>
          <w:iCs/>
          <w:sz w:val="24"/>
          <w:szCs w:val="24"/>
          <w:u w:val="single"/>
          <w:lang w:val="en-GB"/>
        </w:rPr>
        <w:t>2</w:t>
      </w:r>
      <w:r w:rsidRPr="008754C1">
        <w:rPr>
          <w:rFonts w:ascii="Times New Roman" w:hAnsi="Times New Roman" w:cs="Times New Roman"/>
          <w:bCs/>
          <w:i/>
          <w:iCs/>
          <w:sz w:val="24"/>
          <w:szCs w:val="24"/>
          <w:u w:val="single"/>
          <w:lang w:val="en-GB"/>
        </w:rPr>
        <w:t xml:space="preserve"> HARQ-ACK codebook</w:t>
      </w:r>
    </w:p>
    <w:p w14:paraId="5FF57AF5" w14:textId="0A819C25" w:rsidR="008754C1" w:rsidRPr="00987E58" w:rsidRDefault="008754C1" w:rsidP="000B2B56">
      <w:pPr>
        <w:spacing w:before="240"/>
        <w:rPr>
          <w:rFonts w:ascii="Times New Roman"/>
          <w:b/>
          <w:sz w:val="24"/>
          <w:szCs w:val="20"/>
        </w:rPr>
      </w:pPr>
      <w:r w:rsidRPr="00987E58">
        <w:rPr>
          <w:rFonts w:ascii="Times New Roman" w:hint="eastAsia"/>
          <w:b/>
          <w:sz w:val="24"/>
          <w:szCs w:val="20"/>
        </w:rPr>
        <w:t>P</w:t>
      </w:r>
      <w:r w:rsidRPr="00987E58">
        <w:rPr>
          <w:rFonts w:ascii="Times New Roman"/>
          <w:b/>
          <w:sz w:val="24"/>
          <w:szCs w:val="20"/>
        </w:rPr>
        <w:t xml:space="preserve">roposal </w:t>
      </w:r>
      <w:r w:rsidR="007216E0">
        <w:rPr>
          <w:rFonts w:ascii="Times New Roman"/>
          <w:b/>
          <w:sz w:val="24"/>
          <w:szCs w:val="20"/>
        </w:rPr>
        <w:t>4</w:t>
      </w:r>
      <w:r w:rsidRPr="00987E58">
        <w:rPr>
          <w:rFonts w:ascii="Times New Roman"/>
          <w:b/>
          <w:sz w:val="24"/>
          <w:szCs w:val="20"/>
        </w:rPr>
        <w:t xml:space="preserve">: To generate </w:t>
      </w:r>
      <w:r w:rsidR="007216E0">
        <w:rPr>
          <w:rFonts w:ascii="Times New Roman"/>
          <w:b/>
          <w:sz w:val="24"/>
          <w:szCs w:val="20"/>
        </w:rPr>
        <w:t xml:space="preserve">the </w:t>
      </w:r>
      <w:r w:rsidRPr="00987E58">
        <w:rPr>
          <w:rFonts w:ascii="Times New Roman"/>
          <w:b/>
          <w:sz w:val="24"/>
          <w:szCs w:val="20"/>
        </w:rPr>
        <w:t xml:space="preserve">type-2 HARQ-ACK codebook for DCI scheduling multiple PDSCHs, Alt. 1 should be supported where C-DAI/T-DAI is counted per DCI. For Alt. 1, it should be supported that </w:t>
      </w:r>
      <w:r w:rsidR="007216E0">
        <w:rPr>
          <w:rFonts w:ascii="Times New Roman"/>
          <w:b/>
          <w:sz w:val="24"/>
          <w:szCs w:val="20"/>
        </w:rPr>
        <w:t xml:space="preserve">the </w:t>
      </w:r>
      <w:r w:rsidRPr="00987E58">
        <w:rPr>
          <w:rFonts w:ascii="Times New Roman"/>
          <w:b/>
          <w:sz w:val="24"/>
          <w:szCs w:val="20"/>
        </w:rPr>
        <w:t>Type-2 HARQ-ACK codebook includes two sub-codebooks.</w:t>
      </w:r>
    </w:p>
    <w:p w14:paraId="677B0442" w14:textId="77777777" w:rsidR="008754C1" w:rsidRPr="00987E58" w:rsidRDefault="008754C1" w:rsidP="00F32B20">
      <w:pPr>
        <w:numPr>
          <w:ilvl w:val="0"/>
          <w:numId w:val="38"/>
        </w:numPr>
        <w:rPr>
          <w:rFonts w:ascii="Times New Roman"/>
          <w:b/>
          <w:sz w:val="24"/>
          <w:szCs w:val="20"/>
        </w:rPr>
      </w:pPr>
      <w:r w:rsidRPr="00987E58">
        <w:rPr>
          <w:rFonts w:ascii="Times New Roman"/>
          <w:b/>
          <w:sz w:val="24"/>
          <w:szCs w:val="20"/>
        </w:rPr>
        <w:t xml:space="preserve">The </w:t>
      </w:r>
      <w:r w:rsidRPr="00987E58">
        <w:rPr>
          <w:rFonts w:ascii="Times New Roman" w:hint="eastAsia"/>
          <w:b/>
          <w:sz w:val="24"/>
          <w:szCs w:val="20"/>
        </w:rPr>
        <w:t>1</w:t>
      </w:r>
      <w:r w:rsidRPr="00987E58">
        <w:rPr>
          <w:rFonts w:ascii="Times New Roman"/>
          <w:b/>
          <w:sz w:val="24"/>
          <w:szCs w:val="20"/>
          <w:vertAlign w:val="superscript"/>
        </w:rPr>
        <w:t>st</w:t>
      </w:r>
      <w:r w:rsidRPr="00987E58">
        <w:rPr>
          <w:rFonts w:ascii="Times New Roman"/>
          <w:b/>
          <w:sz w:val="24"/>
          <w:szCs w:val="20"/>
        </w:rPr>
        <w:t xml:space="preserve"> sub-codebook includes HARQ-ACK bits for PDSCHs scheduled in a single-PDSCH and TB-based manner among all the CCs.</w:t>
      </w:r>
    </w:p>
    <w:p w14:paraId="41C47D4A" w14:textId="12F58C33" w:rsidR="008754C1" w:rsidRPr="008754C1" w:rsidRDefault="008754C1" w:rsidP="00F32B20">
      <w:pPr>
        <w:numPr>
          <w:ilvl w:val="0"/>
          <w:numId w:val="38"/>
        </w:numPr>
        <w:rPr>
          <w:rFonts w:ascii="Times New Roman"/>
          <w:b/>
          <w:sz w:val="24"/>
          <w:szCs w:val="20"/>
        </w:rPr>
      </w:pPr>
      <w:r w:rsidRPr="00987E58">
        <w:rPr>
          <w:rFonts w:ascii="Times New Roman"/>
          <w:b/>
          <w:sz w:val="24"/>
          <w:szCs w:val="20"/>
        </w:rPr>
        <w:t>The 2</w:t>
      </w:r>
      <w:r w:rsidRPr="00987E58">
        <w:rPr>
          <w:rFonts w:ascii="Times New Roman"/>
          <w:b/>
          <w:sz w:val="24"/>
          <w:szCs w:val="20"/>
          <w:vertAlign w:val="superscript"/>
        </w:rPr>
        <w:t>nd</w:t>
      </w:r>
      <w:r w:rsidRPr="00987E58">
        <w:rPr>
          <w:rFonts w:ascii="Times New Roman"/>
          <w:b/>
          <w:sz w:val="24"/>
          <w:szCs w:val="20"/>
        </w:rPr>
        <w:t xml:space="preserve"> sub-codebook includes HARQ-ACK bits for PDSCHs scheduled in a single-PDSCH and CBG-based manner, and PDSCHs scheduled in a multi-PDSCH manner.</w:t>
      </w:r>
    </w:p>
    <w:p w14:paraId="6ABCA63B" w14:textId="370B9E1E" w:rsidR="00C3352A" w:rsidRDefault="00C3352A" w:rsidP="00661C7F">
      <w:pPr>
        <w:pStyle w:val="1"/>
        <w:rPr>
          <w:rFonts w:eastAsiaTheme="minorEastAsia"/>
          <w:b/>
          <w:snapToGrid w:val="0"/>
          <w:lang w:eastAsia="zh-CN"/>
        </w:rPr>
      </w:pPr>
      <w:r>
        <w:rPr>
          <w:rFonts w:eastAsiaTheme="minorEastAsia"/>
          <w:b/>
          <w:snapToGrid w:val="0"/>
          <w:lang w:eastAsia="zh-CN"/>
        </w:rPr>
        <w:t>Appendix: relevant agreements</w:t>
      </w:r>
    </w:p>
    <w:tbl>
      <w:tblPr>
        <w:tblStyle w:val="af2"/>
        <w:tblW w:w="0" w:type="auto"/>
        <w:tblLook w:val="04A0" w:firstRow="1" w:lastRow="0" w:firstColumn="1" w:lastColumn="0" w:noHBand="0" w:noVBand="1"/>
      </w:tblPr>
      <w:tblGrid>
        <w:gridCol w:w="1696"/>
        <w:gridCol w:w="8040"/>
      </w:tblGrid>
      <w:tr w:rsidR="00C3352A" w14:paraId="1046CDF5" w14:textId="77777777" w:rsidTr="00505853">
        <w:tc>
          <w:tcPr>
            <w:tcW w:w="1696" w:type="dxa"/>
          </w:tcPr>
          <w:p w14:paraId="4A1426AB" w14:textId="4CCCA889" w:rsidR="00C3352A" w:rsidRPr="00407B7D" w:rsidRDefault="00C3352A" w:rsidP="00C3352A">
            <w:pPr>
              <w:rPr>
                <w:vertAlign w:val="superscript"/>
              </w:rPr>
            </w:pPr>
            <w:r>
              <w:rPr>
                <w:rFonts w:hint="eastAsia"/>
              </w:rPr>
              <w:t>R</w:t>
            </w:r>
            <w:r>
              <w:t>AN1#104-e</w:t>
            </w:r>
            <w:r w:rsidR="00407B7D">
              <w:rPr>
                <w:vertAlign w:val="superscript"/>
              </w:rPr>
              <w:t>[</w:t>
            </w:r>
            <w:r w:rsidR="00F87EFF">
              <w:rPr>
                <w:vertAlign w:val="superscript"/>
              </w:rPr>
              <w:t>1</w:t>
            </w:r>
            <w:r w:rsidR="00407B7D">
              <w:rPr>
                <w:vertAlign w:val="superscript"/>
              </w:rPr>
              <w:t>]</w:t>
            </w:r>
          </w:p>
        </w:tc>
        <w:tc>
          <w:tcPr>
            <w:tcW w:w="8040" w:type="dxa"/>
          </w:tcPr>
          <w:p w14:paraId="2ECCF62B"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080CA591"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For a UE and for a serving cell, scheduling multiple PDSCHs by single DL DCI and scheduling multiple PUSCHs by single UL DCI are supported.</w:t>
            </w:r>
          </w:p>
          <w:p w14:paraId="68386C43"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lastRenderedPageBreak/>
              <w:t>Each PDSCH or PUSCH has individual/separate TB(s) and e</w:t>
            </w:r>
            <w:r w:rsidRPr="00C3352A">
              <w:rPr>
                <w:rFonts w:ascii="Times" w:eastAsia="Batang" w:hAnsi="Times" w:cs="Times New Roman" w:hint="eastAsia"/>
                <w:kern w:val="0"/>
                <w:sz w:val="20"/>
                <w:szCs w:val="24"/>
                <w:lang w:eastAsia="x-none"/>
              </w:rPr>
              <w:t xml:space="preserve">ach </w:t>
            </w:r>
            <w:r w:rsidRPr="00C3352A">
              <w:rPr>
                <w:rFonts w:ascii="Times" w:eastAsia="Batang" w:hAnsi="Times" w:cs="Times New Roman"/>
                <w:kern w:val="0"/>
                <w:sz w:val="20"/>
                <w:szCs w:val="24"/>
                <w:lang w:eastAsia="x-none"/>
              </w:rPr>
              <w:t>PDSCH/PUSCH is confined within a slot.</w:t>
            </w:r>
          </w:p>
          <w:p w14:paraId="579E363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 xml:space="preserve">FFS: </w:t>
            </w:r>
            <w:r w:rsidRPr="00C3352A">
              <w:rPr>
                <w:rFonts w:ascii="Times" w:eastAsia="Batang" w:hAnsi="Times" w:cs="Times New Roman"/>
                <w:kern w:val="0"/>
                <w:sz w:val="20"/>
                <w:szCs w:val="24"/>
                <w:lang w:eastAsia="x-none"/>
              </w:rPr>
              <w:t>The maximum number of PDSCHs or PUSCHs that can be scheduled with a single DCI</w:t>
            </w:r>
          </w:p>
          <w:p w14:paraId="6B92705C"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FFS: Whether multiple PDSCH scheduling applies to 120 kHz in addition to 480 and 960 kHz</w:t>
            </w:r>
          </w:p>
          <w:p w14:paraId="6BED62D8"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At least for 120 kHz SCS, single-slot scheduling with slot-based monitoring will still be supported as specified in Rel-15/Rel-16</w:t>
            </w:r>
          </w:p>
          <w:p w14:paraId="0CF5E831"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The followings will not be considered in this WI.</w:t>
            </w:r>
          </w:p>
          <w:p w14:paraId="50D94CAF"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Single DCI to schedule both PDSCH(s) and PUSCH(s)</w:t>
            </w:r>
          </w:p>
          <w:p w14:paraId="3B5FA7D9"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Single DCI to schedule </w:t>
            </w:r>
            <w:r w:rsidRPr="00C3352A">
              <w:rPr>
                <w:rFonts w:ascii="Times" w:eastAsia="Batang" w:hAnsi="Times" w:cs="Times New Roman"/>
                <w:kern w:val="0"/>
                <w:sz w:val="20"/>
                <w:szCs w:val="24"/>
                <w:lang w:val="en-GB" w:eastAsia="x-none"/>
              </w:rPr>
              <w:t>one or multiple TBs where any single TB can be mapped over multiple slots, where mapping is not by repetition</w:t>
            </w:r>
          </w:p>
          <w:p w14:paraId="5FB6F43D"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Single DCI to schedule N TBs (N&gt;1) where a TB can be repeated over multiple slots (or mini-slots)</w:t>
            </w:r>
          </w:p>
          <w:p w14:paraId="08C4C226"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Note: This does not imply that existing slot aggregation and/or repetition for PDSCH and PUSCH by single DCI is precluded for the serving cell.</w:t>
            </w:r>
          </w:p>
          <w:p w14:paraId="7F58D430"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0DD131F9"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2D76CCBD" w14:textId="77777777" w:rsidR="00C3352A" w:rsidRPr="00C3352A" w:rsidRDefault="00C3352A" w:rsidP="00F32B20">
            <w:pPr>
              <w:widowControl/>
              <w:numPr>
                <w:ilvl w:val="0"/>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For a DCI scheduling multiple PDSCHs, HARQ-ACK information corresponding to PDSCHs scheduled by the DCI is multiplexed with a single PUCCH in a slot that is determined based on K1,</w:t>
            </w:r>
          </w:p>
          <w:p w14:paraId="419939BD" w14:textId="77777777" w:rsidR="00C3352A" w:rsidRPr="00C3352A" w:rsidRDefault="00C3352A" w:rsidP="00F32B20">
            <w:pPr>
              <w:widowControl/>
              <w:numPr>
                <w:ilvl w:val="1"/>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where K1 (indicated by the PDSCH-to-</w:t>
            </w:r>
            <w:proofErr w:type="spellStart"/>
            <w:r w:rsidRPr="00C3352A">
              <w:rPr>
                <w:rFonts w:ascii="Times" w:eastAsia="Batang" w:hAnsi="Times" w:cs="Times New Roman"/>
                <w:kern w:val="0"/>
                <w:sz w:val="20"/>
                <w:szCs w:val="24"/>
                <w:lang w:val="en-GB" w:eastAsia="x-none"/>
              </w:rPr>
              <w:t>HARQ_feedback</w:t>
            </w:r>
            <w:proofErr w:type="spellEnd"/>
            <w:r w:rsidRPr="00C3352A">
              <w:rPr>
                <w:rFonts w:ascii="Times" w:eastAsia="Batang" w:hAnsi="Times" w:cs="Times New Roman"/>
                <w:kern w:val="0"/>
                <w:sz w:val="20"/>
                <w:szCs w:val="24"/>
                <w:lang w:val="en-GB" w:eastAsia="x-none"/>
              </w:rPr>
              <w:t xml:space="preserve"> timing indicator field in the DCI or provided by </w:t>
            </w:r>
            <w:r w:rsidRPr="00C3352A">
              <w:rPr>
                <w:rFonts w:ascii="Times" w:eastAsia="Batang" w:hAnsi="Times" w:cs="Times New Roman"/>
                <w:i/>
                <w:iCs/>
                <w:kern w:val="0"/>
                <w:sz w:val="20"/>
                <w:szCs w:val="24"/>
                <w:lang w:val="en-GB" w:eastAsia="x-none"/>
              </w:rPr>
              <w:t>dl-</w:t>
            </w:r>
            <w:proofErr w:type="spellStart"/>
            <w:r w:rsidRPr="00C3352A">
              <w:rPr>
                <w:rFonts w:ascii="Times" w:eastAsia="Batang" w:hAnsi="Times" w:cs="Times New Roman"/>
                <w:i/>
                <w:iCs/>
                <w:kern w:val="0"/>
                <w:sz w:val="20"/>
                <w:szCs w:val="24"/>
                <w:lang w:val="en-GB" w:eastAsia="x-none"/>
              </w:rPr>
              <w:t>DataToUL</w:t>
            </w:r>
            <w:proofErr w:type="spellEnd"/>
            <w:r w:rsidRPr="00C3352A">
              <w:rPr>
                <w:rFonts w:ascii="Times" w:eastAsia="Batang" w:hAnsi="Times" w:cs="Times New Roman"/>
                <w:i/>
                <w:iCs/>
                <w:kern w:val="0"/>
                <w:sz w:val="20"/>
                <w:szCs w:val="24"/>
                <w:lang w:val="en-GB" w:eastAsia="x-none"/>
              </w:rPr>
              <w:t xml:space="preserve">-ACK </w:t>
            </w:r>
            <w:r w:rsidRPr="00C3352A">
              <w:rPr>
                <w:rFonts w:ascii="Times" w:eastAsia="Batang" w:hAnsi="Times" w:cs="Times New Roman"/>
                <w:kern w:val="0"/>
                <w:sz w:val="20"/>
                <w:szCs w:val="24"/>
                <w:lang w:val="en-GB" w:eastAsia="x-none"/>
              </w:rPr>
              <w:t>if the PDSCH-to-</w:t>
            </w:r>
            <w:proofErr w:type="spellStart"/>
            <w:r w:rsidRPr="00C3352A">
              <w:rPr>
                <w:rFonts w:ascii="Times" w:eastAsia="Batang" w:hAnsi="Times" w:cs="Times New Roman"/>
                <w:kern w:val="0"/>
                <w:sz w:val="20"/>
                <w:szCs w:val="24"/>
                <w:lang w:val="en-GB" w:eastAsia="x-none"/>
              </w:rPr>
              <w:t>HARQ_feedback</w:t>
            </w:r>
            <w:proofErr w:type="spellEnd"/>
            <w:r w:rsidRPr="00C3352A">
              <w:rPr>
                <w:rFonts w:ascii="Times" w:eastAsia="Batang" w:hAnsi="Times" w:cs="Times New Roman"/>
                <w:kern w:val="0"/>
                <w:sz w:val="20"/>
                <w:szCs w:val="24"/>
                <w:lang w:val="en-GB" w:eastAsia="x-none"/>
              </w:rPr>
              <w:t xml:space="preserve"> timing indicator field is not present in the DCI) indicates the slot offset between the slot of the last PDSCH scheduled by the DCI and the slot carrying the HARQ-ACK information corresponding to the scheduled PDSCHs.</w:t>
            </w:r>
          </w:p>
          <w:p w14:paraId="2E48E1A7" w14:textId="77777777" w:rsidR="00C3352A" w:rsidRPr="00C3352A" w:rsidRDefault="00C3352A" w:rsidP="00F32B20">
            <w:pPr>
              <w:widowControl/>
              <w:numPr>
                <w:ilvl w:val="2"/>
                <w:numId w:val="34"/>
              </w:numPr>
              <w:jc w:val="left"/>
              <w:rPr>
                <w:rFonts w:ascii="Times" w:eastAsia="Batang" w:hAnsi="Times" w:cs="Times New Roman"/>
                <w:kern w:val="0"/>
                <w:sz w:val="20"/>
                <w:szCs w:val="24"/>
                <w:lang w:val="en-GB" w:eastAsia="x-none"/>
              </w:rPr>
            </w:pPr>
            <w:r w:rsidRPr="00C3352A">
              <w:rPr>
                <w:rFonts w:ascii="Times" w:eastAsia="Batang" w:hAnsi="Times" w:cs="Times New Roman" w:hint="eastAsia"/>
                <w:kern w:val="0"/>
                <w:sz w:val="20"/>
                <w:szCs w:val="24"/>
                <w:lang w:val="en-GB" w:eastAsia="x-none"/>
              </w:rPr>
              <w:t xml:space="preserve">It is noted that granularity of K1 </w:t>
            </w:r>
            <w:r w:rsidRPr="00C3352A">
              <w:rPr>
                <w:rFonts w:ascii="Times" w:eastAsia="Batang" w:hAnsi="Times" w:cs="Times New Roman"/>
                <w:kern w:val="0"/>
                <w:sz w:val="20"/>
                <w:szCs w:val="24"/>
                <w:lang w:val="en-GB" w:eastAsia="x-none"/>
              </w:rPr>
              <w:t>can be separately discussed.</w:t>
            </w:r>
          </w:p>
          <w:p w14:paraId="3D057CEA" w14:textId="77777777" w:rsidR="00C3352A" w:rsidRPr="00C3352A" w:rsidRDefault="00C3352A" w:rsidP="00F32B20">
            <w:pPr>
              <w:widowControl/>
              <w:numPr>
                <w:ilvl w:val="0"/>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FFS: If needed, further discuss whether or not HARQ-ACK information corresponding to different PDSCHs scheduled by the DCI can be carried by different PUCCH(s)</w:t>
            </w:r>
          </w:p>
          <w:p w14:paraId="1695EE28"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10DE4382"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39D096F0" w14:textId="77777777" w:rsidR="00C3352A" w:rsidRPr="00C3352A" w:rsidRDefault="00C3352A" w:rsidP="00C3352A">
            <w:pPr>
              <w:widowControl/>
              <w:overflowPunct w:val="0"/>
              <w:autoSpaceDE w:val="0"/>
              <w:autoSpaceDN w:val="0"/>
              <w:adjustRightInd w:val="0"/>
              <w:spacing w:after="160" w:line="256" w:lineRule="auto"/>
              <w:contextualSpacing/>
              <w:textAlignment w:val="baseline"/>
              <w:rPr>
                <w:rFonts w:ascii="Times New Roman" w:eastAsia="Malgun Gothic" w:hAnsi="Times New Roman" w:cs="Times New Roman"/>
                <w:kern w:val="0"/>
                <w:sz w:val="20"/>
                <w:szCs w:val="20"/>
                <w:lang w:eastAsia="ja-JP"/>
              </w:rPr>
            </w:pPr>
            <w:r w:rsidRPr="00C3352A">
              <w:rPr>
                <w:rFonts w:ascii="Times New Roman" w:eastAsia="宋体" w:hAnsi="Times New Roman" w:cs="Times New Roman"/>
                <w:kern w:val="0"/>
                <w:sz w:val="20"/>
                <w:szCs w:val="20"/>
                <w:lang w:eastAsia="ja-JP"/>
              </w:rPr>
              <w:t xml:space="preserve">For generating </w:t>
            </w:r>
            <w:r w:rsidRPr="00C3352A">
              <w:rPr>
                <w:rFonts w:ascii="Times New Roman" w:eastAsia="Malgun Gothic" w:hAnsi="Times New Roman" w:cs="Times New Roman"/>
                <w:kern w:val="0"/>
                <w:sz w:val="20"/>
                <w:szCs w:val="20"/>
                <w:lang w:eastAsia="ja-JP"/>
              </w:rPr>
              <w:t>type-2 HARQ-ACK codebook corresponding to DCI that can schedule multiple PDSCHs, the following alternatives can be considered to DAI counting and will be down-selected in RAN1#104bis-e.</w:t>
            </w:r>
          </w:p>
          <w:p w14:paraId="123B3E52"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Alt 1: C-DAI/T-DAI is counted per DCI.</w:t>
            </w:r>
          </w:p>
          <w:p w14:paraId="05D28E0F"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 xml:space="preserve">Alt 2: </w:t>
            </w:r>
            <w:r w:rsidRPr="00C3352A">
              <w:rPr>
                <w:rFonts w:ascii="Times New Roman" w:eastAsia="宋体" w:hAnsi="Times New Roman" w:cs="Times New Roman"/>
                <w:bCs/>
                <w:iCs/>
                <w:snapToGrid w:val="0"/>
                <w:kern w:val="0"/>
                <w:sz w:val="20"/>
                <w:szCs w:val="20"/>
                <w:lang w:val="en-GB" w:eastAsia="ja-JP"/>
              </w:rPr>
              <w:t>C-DAI/T-DAI is counted per PDSCH.</w:t>
            </w:r>
          </w:p>
          <w:p w14:paraId="79A086C0"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 xml:space="preserve">Alt 3: </w:t>
            </w:r>
            <w:r w:rsidRPr="00C3352A">
              <w:rPr>
                <w:rFonts w:ascii="Times New Roman" w:eastAsia="宋体" w:hAnsi="Times New Roman" w:cs="Times New Roman"/>
                <w:bCs/>
                <w:iCs/>
                <w:snapToGrid w:val="0"/>
                <w:kern w:val="0"/>
                <w:sz w:val="20"/>
                <w:szCs w:val="20"/>
                <w:lang w:val="en-GB" w:eastAsia="ja-JP"/>
              </w:rPr>
              <w:t xml:space="preserve">C-DAI/T-DAI is counted </w:t>
            </w:r>
            <w:r w:rsidRPr="00C3352A">
              <w:rPr>
                <w:rFonts w:ascii="Times New Roman" w:eastAsia="宋体" w:hAnsi="Times New Roman" w:cs="Times New Roman"/>
                <w:color w:val="000000"/>
                <w:kern w:val="0"/>
                <w:sz w:val="20"/>
                <w:szCs w:val="20"/>
                <w:shd w:val="clear" w:color="auto" w:fill="FFFFFF"/>
                <w:lang w:val="en-GB" w:eastAsia="ja-JP"/>
              </w:rPr>
              <w:t>per M scheduled PDSCH(s), where M is configurable (e.g., 1, 2, 4, …)</w:t>
            </w:r>
            <w:r w:rsidRPr="00C3352A">
              <w:rPr>
                <w:rFonts w:ascii="Times New Roman" w:eastAsia="宋体" w:hAnsi="Times New Roman" w:cs="Times New Roman"/>
                <w:bCs/>
                <w:iCs/>
                <w:snapToGrid w:val="0"/>
                <w:kern w:val="0"/>
                <w:sz w:val="20"/>
                <w:szCs w:val="20"/>
                <w:lang w:val="en-GB" w:eastAsia="ja-JP"/>
              </w:rPr>
              <w:t>.</w:t>
            </w:r>
          </w:p>
          <w:p w14:paraId="1E5E6186"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hint="eastAsia"/>
                <w:kern w:val="0"/>
                <w:sz w:val="20"/>
                <w:szCs w:val="20"/>
                <w:lang w:eastAsia="ko-KR"/>
              </w:rPr>
              <w:t>FFS</w:t>
            </w:r>
            <w:r w:rsidRPr="00C3352A">
              <w:rPr>
                <w:rFonts w:ascii="Times New Roman" w:eastAsia="Malgun Gothic" w:hAnsi="Times New Roman" w:cs="Times New Roman"/>
                <w:kern w:val="0"/>
                <w:sz w:val="20"/>
                <w:szCs w:val="20"/>
                <w:lang w:eastAsia="ko-KR"/>
              </w:rPr>
              <w:t>: C</w:t>
            </w:r>
            <w:r w:rsidRPr="00C3352A">
              <w:rPr>
                <w:rFonts w:ascii="Times New Roman" w:eastAsia="Malgun Gothic" w:hAnsi="Times New Roman" w:cs="Times New Roman" w:hint="eastAsia"/>
                <w:kern w:val="0"/>
                <w:sz w:val="20"/>
                <w:szCs w:val="20"/>
                <w:lang w:eastAsia="ko-KR"/>
              </w:rPr>
              <w:t>odebook generation details</w:t>
            </w:r>
          </w:p>
          <w:p w14:paraId="25D00934"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宋体" w:hAnsi="Times New Roman" w:cs="Times New Roman"/>
                <w:bCs/>
                <w:iCs/>
                <w:snapToGrid w:val="0"/>
                <w:kern w:val="0"/>
                <w:sz w:val="20"/>
                <w:szCs w:val="20"/>
                <w:lang w:val="en-GB" w:eastAsia="ja-JP"/>
              </w:rPr>
              <w:t>FFS: How to signal DAI values (e.g., increase of DAI bits for Alt 2 and Alt 3)</w:t>
            </w:r>
          </w:p>
          <w:p w14:paraId="38FDDA38"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宋体" w:hAnsi="Times New Roman" w:cs="Times New Roman"/>
                <w:bCs/>
                <w:iCs/>
                <w:snapToGrid w:val="0"/>
                <w:kern w:val="0"/>
                <w:sz w:val="20"/>
                <w:szCs w:val="20"/>
                <w:lang w:val="en-GB" w:eastAsia="ja-JP"/>
              </w:rPr>
              <w:t xml:space="preserve">FFS: </w:t>
            </w:r>
            <w:r w:rsidRPr="00C3352A">
              <w:rPr>
                <w:rFonts w:ascii="Times New Roman" w:eastAsia="Malgun Gothic" w:hAnsi="Times New Roman" w:cs="Times New Roman"/>
                <w:kern w:val="0"/>
                <w:sz w:val="20"/>
                <w:szCs w:val="20"/>
                <w:lang w:eastAsia="ja-JP"/>
              </w:rPr>
              <w:t xml:space="preserve">Whether to apply </w:t>
            </w:r>
            <w:r w:rsidRPr="00C3352A">
              <w:rPr>
                <w:rFonts w:ascii="Times New Roman" w:eastAsia="宋体" w:hAnsi="Times New Roman" w:cs="Times New Roman"/>
                <w:bCs/>
                <w:iCs/>
                <w:snapToGrid w:val="0"/>
                <w:kern w:val="0"/>
                <w:sz w:val="20"/>
                <w:szCs w:val="20"/>
                <w:lang w:eastAsia="ja-JP"/>
              </w:rPr>
              <w:t>time domain bundling of HARQ-ACK feedback</w:t>
            </w:r>
          </w:p>
          <w:p w14:paraId="7DA9775F"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69558054" w14:textId="77777777" w:rsidR="00C3352A" w:rsidRPr="00C3352A" w:rsidRDefault="00C3352A" w:rsidP="00C3352A">
            <w:pPr>
              <w:widowControl/>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lastRenderedPageBreak/>
              <w:t>The multi-PUSCH scheduling defined in Rel-16 NR-U is the baseline for multi-PUSCH scheduling in Rel-17.</w:t>
            </w:r>
          </w:p>
          <w:p w14:paraId="10290A6F"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FFS: Applicability to multi-PDSCH scheduling. </w:t>
            </w:r>
          </w:p>
          <w:p w14:paraId="1181F7BA"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42096546"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7D7F0BF0"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For the multi-PUSCH scheduling in Rel-17, study the enhancement of the following in addition to Rel-16 multi-PUSCH scheduling.</w:t>
            </w:r>
          </w:p>
          <w:p w14:paraId="0DF9EA68"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CBGTI: Whether or not CBG (re)transmission is supported </w:t>
            </w:r>
            <w:r w:rsidRPr="00C3352A">
              <w:rPr>
                <w:rFonts w:ascii="Times" w:eastAsia="Batang" w:hAnsi="Times" w:cs="Times New Roman"/>
                <w:kern w:val="0"/>
                <w:sz w:val="20"/>
                <w:szCs w:val="24"/>
                <w:lang w:val="en-GB" w:eastAsia="x-none"/>
              </w:rPr>
              <w:t>when more than one PUSCHs are scheduled (Already supported when only one PUSCH is scheduled).</w:t>
            </w:r>
          </w:p>
          <w:p w14:paraId="47A240C4"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 xml:space="preserve">CSI-request: Whether to apply same or different rule compared to Rel-16 (e.g., the PUSCH that carries the AP-CSI feedback is the </w:t>
            </w:r>
            <w:r w:rsidRPr="00C3352A">
              <w:rPr>
                <w:rFonts w:ascii="Times" w:eastAsia="Batang" w:hAnsi="Times" w:cs="Times New Roman"/>
                <w:bCs/>
                <w:kern w:val="0"/>
                <w:sz w:val="20"/>
                <w:szCs w:val="24"/>
                <w:lang w:val="en-GB" w:eastAsia="x-none"/>
              </w:rPr>
              <w:t>first PUSCH that satisfies the multiplexing timeline)</w:t>
            </w:r>
            <w:r w:rsidRPr="00C3352A">
              <w:rPr>
                <w:rFonts w:ascii="Times" w:eastAsia="Batang" w:hAnsi="Times" w:cs="Times New Roman"/>
                <w:kern w:val="0"/>
                <w:sz w:val="20"/>
                <w:szCs w:val="24"/>
                <w:lang w:val="en-GB" w:eastAsia="x-none"/>
              </w:rPr>
              <w:t>.</w:t>
            </w:r>
          </w:p>
          <w:p w14:paraId="369B86C1"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TDRA</w:t>
            </w:r>
            <w:r w:rsidRPr="00C3352A">
              <w:rPr>
                <w:rFonts w:ascii="Times" w:eastAsia="Batang" w:hAnsi="Times" w:cs="Times New Roman"/>
                <w:kern w:val="0"/>
                <w:sz w:val="20"/>
                <w:szCs w:val="24"/>
                <w:lang w:eastAsia="x-none"/>
              </w:rPr>
              <w:t>:</w:t>
            </w:r>
            <w:r w:rsidRPr="00C3352A">
              <w:rPr>
                <w:rFonts w:ascii="Times" w:eastAsia="Batang" w:hAnsi="Times" w:cs="Times New Roman" w:hint="eastAsia"/>
                <w:kern w:val="0"/>
                <w:sz w:val="20"/>
                <w:szCs w:val="24"/>
                <w:lang w:eastAsia="x-none"/>
              </w:rPr>
              <w:t xml:space="preserve"> </w:t>
            </w:r>
            <w:r w:rsidRPr="00C3352A">
              <w:rPr>
                <w:rFonts w:ascii="Times" w:eastAsia="Batang" w:hAnsi="Times" w:cs="Times New Roman"/>
                <w:kern w:val="0"/>
                <w:sz w:val="20"/>
                <w:szCs w:val="24"/>
                <w:lang w:eastAsia="x-none"/>
              </w:rPr>
              <w:t>D</w:t>
            </w:r>
            <w:r w:rsidRPr="00C3352A">
              <w:rPr>
                <w:rFonts w:ascii="Times" w:eastAsia="Batang" w:hAnsi="Times" w:cs="Times New Roman" w:hint="eastAsia"/>
                <w:kern w:val="0"/>
                <w:sz w:val="20"/>
                <w:szCs w:val="24"/>
                <w:lang w:eastAsia="x-none"/>
              </w:rPr>
              <w:t>own-select among</w:t>
            </w:r>
          </w:p>
          <w:p w14:paraId="078D7501"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Alt 1: </w:t>
            </w:r>
            <w:r w:rsidRPr="00C3352A">
              <w:rPr>
                <w:rFonts w:ascii="Times" w:eastAsia="Batang" w:hAnsi="Times" w:cs="Times New Roman"/>
                <w:kern w:val="0"/>
                <w:sz w:val="20"/>
                <w:szCs w:val="24"/>
                <w:lang w:val="en-GB"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58CE6780"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16585ED"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2ECF823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FDRA: Whether/how to enhance FDRA e.g., by increasing RBG size or changing allocation granularity</w:t>
            </w:r>
          </w:p>
          <w:p w14:paraId="69C2EC11"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 xml:space="preserve">Frequency hopping: Whether/how to support frequency hopping for scheduled PUSCHs, </w:t>
            </w:r>
            <w:r w:rsidRPr="00C3352A">
              <w:rPr>
                <w:rFonts w:ascii="Times" w:eastAsia="Batang" w:hAnsi="Times" w:cs="Times New Roman"/>
                <w:bCs/>
                <w:kern w:val="0"/>
                <w:sz w:val="20"/>
                <w:szCs w:val="24"/>
                <w:lang w:val="en-GB" w:eastAsia="x-none"/>
              </w:rPr>
              <w:t>e.g., inter-PUSCH/intra-PUSCH hopping</w:t>
            </w:r>
          </w:p>
          <w:p w14:paraId="75E7321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bCs/>
                <w:kern w:val="0"/>
                <w:sz w:val="20"/>
                <w:szCs w:val="24"/>
                <w:lang w:val="en-GB" w:eastAsia="x-none"/>
              </w:rPr>
              <w:t xml:space="preserve">URLLC related fields such as priority indicator and </w:t>
            </w:r>
            <w:r w:rsidRPr="00C3352A">
              <w:rPr>
                <w:rFonts w:ascii="Times" w:eastAsia="Batang" w:hAnsi="Times" w:cs="Times New Roman"/>
                <w:kern w:val="0"/>
                <w:sz w:val="20"/>
                <w:szCs w:val="24"/>
                <w:lang w:val="en-GB" w:eastAsia="x-none"/>
              </w:rPr>
              <w:t>open-loop power control parameter set indication: Whether/</w:t>
            </w:r>
            <w:r w:rsidRPr="00C3352A">
              <w:rPr>
                <w:rFonts w:ascii="Times" w:eastAsia="Batang" w:hAnsi="Times" w:cs="Times New Roman"/>
                <w:bCs/>
                <w:kern w:val="0"/>
                <w:sz w:val="20"/>
                <w:szCs w:val="24"/>
                <w:lang w:val="en-GB" w:eastAsia="x-none"/>
              </w:rPr>
              <w:t xml:space="preserve">how to apply </w:t>
            </w:r>
            <w:r w:rsidRPr="00C3352A">
              <w:rPr>
                <w:rFonts w:ascii="Times" w:eastAsia="Batang" w:hAnsi="Times" w:cs="Times New Roman" w:hint="eastAsia"/>
                <w:bCs/>
                <w:kern w:val="0"/>
                <w:sz w:val="20"/>
                <w:szCs w:val="24"/>
                <w:lang w:val="en-GB" w:eastAsia="x-none"/>
              </w:rPr>
              <w:t xml:space="preserve">URLLC related fields </w:t>
            </w:r>
            <w:r w:rsidRPr="00C3352A">
              <w:rPr>
                <w:rFonts w:ascii="Times" w:eastAsia="Batang" w:hAnsi="Times" w:cs="Times New Roman"/>
                <w:bCs/>
                <w:kern w:val="0"/>
                <w:sz w:val="20"/>
                <w:szCs w:val="24"/>
                <w:lang w:val="en-GB" w:eastAsia="x-none"/>
              </w:rPr>
              <w:t>for scheduled PUSCHs</w:t>
            </w:r>
          </w:p>
          <w:p w14:paraId="41795959"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Applicability to multi-PDSCH scheduling in Rel-17. </w:t>
            </w:r>
          </w:p>
          <w:p w14:paraId="021C3C6D" w14:textId="636EE385"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 xml:space="preserve">Note: </w:t>
            </w:r>
            <w:r w:rsidRPr="00C3352A">
              <w:rPr>
                <w:rFonts w:ascii="Times" w:eastAsia="Batang" w:hAnsi="Times" w:cs="Times New Roman"/>
                <w:kern w:val="0"/>
                <w:sz w:val="20"/>
                <w:szCs w:val="24"/>
                <w:lang w:eastAsia="x-none"/>
              </w:rPr>
              <w:t>Other enhancements are not precluded.</w:t>
            </w:r>
          </w:p>
        </w:tc>
      </w:tr>
      <w:tr w:rsidR="00505853" w14:paraId="51C54E86" w14:textId="77777777" w:rsidTr="00505853">
        <w:tc>
          <w:tcPr>
            <w:tcW w:w="1696" w:type="dxa"/>
          </w:tcPr>
          <w:p w14:paraId="55E4F283" w14:textId="292E42A7" w:rsidR="00505853" w:rsidRPr="00505853" w:rsidRDefault="00505853" w:rsidP="00C3352A">
            <w:pPr>
              <w:rPr>
                <w:vertAlign w:val="superscript"/>
              </w:rPr>
            </w:pPr>
            <w:r>
              <w:rPr>
                <w:rFonts w:hint="eastAsia"/>
              </w:rPr>
              <w:lastRenderedPageBreak/>
              <w:t>R</w:t>
            </w:r>
            <w:r>
              <w:t>AN1#104bis-e</w:t>
            </w:r>
            <w:r>
              <w:rPr>
                <w:vertAlign w:val="superscript"/>
              </w:rPr>
              <w:t>[</w:t>
            </w:r>
            <w:r w:rsidR="00F87EFF">
              <w:rPr>
                <w:vertAlign w:val="superscript"/>
              </w:rPr>
              <w:t>2</w:t>
            </w:r>
            <w:r>
              <w:rPr>
                <w:vertAlign w:val="superscript"/>
              </w:rPr>
              <w:t>]</w:t>
            </w:r>
          </w:p>
        </w:tc>
        <w:tc>
          <w:tcPr>
            <w:tcW w:w="8040" w:type="dxa"/>
          </w:tcPr>
          <w:p w14:paraId="5511D977" w14:textId="77777777" w:rsidR="000B2B56" w:rsidRPr="000B2B56" w:rsidRDefault="000B2B56" w:rsidP="000B2B56">
            <w:pPr>
              <w:rPr>
                <w:rFonts w:ascii="Times New Roman" w:hAnsi="Times New Roman" w:cs="Times New Roman"/>
                <w:sz w:val="20"/>
                <w:szCs w:val="20"/>
                <w:lang w:eastAsia="x-none"/>
              </w:rPr>
            </w:pPr>
            <w:r w:rsidRPr="000B2B56">
              <w:rPr>
                <w:rFonts w:ascii="Times New Roman" w:hAnsi="Times New Roman" w:cs="Times New Roman"/>
                <w:sz w:val="20"/>
                <w:szCs w:val="20"/>
                <w:highlight w:val="green"/>
                <w:lang w:eastAsia="x-none"/>
              </w:rPr>
              <w:t>Agreement:</w:t>
            </w:r>
          </w:p>
          <w:p w14:paraId="28D097B4" w14:textId="77777777" w:rsidR="000B2B56" w:rsidRPr="000B2B56" w:rsidRDefault="000B2B56"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The maximum number of PDSCHs that can be scheduled with a single DCI in Rel-17 is 8 for SCS of 480 and 960 kHz.</w:t>
            </w:r>
          </w:p>
          <w:p w14:paraId="65589653"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lastRenderedPageBreak/>
              <w:t>FFS: Further restrictions for 480 kHz to 4</w:t>
            </w:r>
          </w:p>
          <w:p w14:paraId="128BE85D"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A UE capability to select between 4 and 8 for 480 kHz SCS</w:t>
            </w:r>
          </w:p>
          <w:p w14:paraId="1C5DF514"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Note: Multi-PDSCH scheduling for the case of 120 kHz SCS is still FFS as per prior agreement. This case can be addressed after this FFS has been decided.</w:t>
            </w:r>
          </w:p>
          <w:p w14:paraId="5B8FCA12" w14:textId="77777777" w:rsidR="000B2B56" w:rsidRPr="000B2B56" w:rsidRDefault="000B2B56"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The maximum number of PUSCHs that can be scheduled with a single DCI in Rel-17 is 8.</w:t>
            </w:r>
          </w:p>
          <w:p w14:paraId="3647EB28"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Further restrictions for 120 kHz and 480 kHz SCS</w:t>
            </w:r>
          </w:p>
          <w:p w14:paraId="0015367A"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A UE capability to select between different values for 120 kHz and 480 kHz SCS</w:t>
            </w:r>
          </w:p>
          <w:p w14:paraId="48D78ABC"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0FF232C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t>Agreement:</w:t>
            </w:r>
          </w:p>
          <w:p w14:paraId="5992D3A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PDSCHs,</w:t>
            </w:r>
          </w:p>
          <w:p w14:paraId="70CECC4A"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MCS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appears only once in the DCI and applies commonly to the first TB of each PDSCH</w:t>
            </w:r>
          </w:p>
          <w:p w14:paraId="4880212D"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NDI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is signaled per PDSCH and applies to the first TB of each PDSCH</w:t>
            </w:r>
          </w:p>
          <w:p w14:paraId="7685A392"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RV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is signaled per PDSCH, with 2 bits if only a single PDSCH is scheduled or 1 bit for each PDSCH otherwise and applies to the first TB of each PDSCH</w:t>
            </w:r>
          </w:p>
          <w:p w14:paraId="7FE10B46"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HARQ process number: </w:t>
            </w:r>
            <w:r w:rsidRPr="000B2B56">
              <w:rPr>
                <w:rFonts w:ascii="Times New Roman" w:hAnsi="Times New Roman" w:cs="Times New Roman"/>
                <w:sz w:val="20"/>
                <w:szCs w:val="20"/>
              </w:rPr>
              <w:t>This applies to the first scheduled PDSCH and is incremented by 1 for subsequent PDSCHs (with modulo operation, if needed)</w:t>
            </w:r>
          </w:p>
          <w:p w14:paraId="777A8AB7"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w:t>
            </w:r>
          </w:p>
          <w:p w14:paraId="33288C4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MCS/NDI/RV for the 2</w:t>
            </w:r>
            <w:r w:rsidRPr="000B2B56">
              <w:rPr>
                <w:rFonts w:ascii="Times New Roman" w:eastAsia="Malgun Gothic" w:hAnsi="Times New Roman" w:cs="Times New Roman"/>
                <w:sz w:val="20"/>
                <w:szCs w:val="20"/>
                <w:vertAlign w:val="superscript"/>
                <w:lang w:eastAsia="ko-KR"/>
              </w:rPr>
              <w:t>nd</w:t>
            </w:r>
            <w:r w:rsidRPr="000B2B56">
              <w:rPr>
                <w:rFonts w:ascii="Times New Roman" w:eastAsia="Malgun Gothic" w:hAnsi="Times New Roman" w:cs="Times New Roman"/>
                <w:sz w:val="20"/>
                <w:szCs w:val="20"/>
                <w:lang w:eastAsia="ko-KR"/>
              </w:rPr>
              <w:t xml:space="preserve"> TB for each PDSCH, including whether scheduling of the 2</w:t>
            </w:r>
            <w:r w:rsidRPr="000B2B56">
              <w:rPr>
                <w:rFonts w:ascii="Times New Roman" w:eastAsia="Malgun Gothic" w:hAnsi="Times New Roman" w:cs="Times New Roman"/>
                <w:sz w:val="20"/>
                <w:szCs w:val="20"/>
                <w:vertAlign w:val="superscript"/>
                <w:lang w:eastAsia="ko-KR"/>
              </w:rPr>
              <w:t>nd</w:t>
            </w:r>
            <w:r w:rsidRPr="000B2B56">
              <w:rPr>
                <w:rFonts w:ascii="Times New Roman" w:eastAsia="Malgun Gothic" w:hAnsi="Times New Roman" w:cs="Times New Roman"/>
                <w:sz w:val="20"/>
                <w:szCs w:val="20"/>
                <w:lang w:eastAsia="ko-KR"/>
              </w:rPr>
              <w:t xml:space="preserve"> TB for each PDSCH can be supported or not</w:t>
            </w:r>
          </w:p>
          <w:p w14:paraId="359AA576"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Details of resource allocation related fields such as </w:t>
            </w:r>
            <w:r w:rsidRPr="000B2B56">
              <w:rPr>
                <w:rFonts w:ascii="Times New Roman" w:hAnsi="Times New Roman" w:cs="Times New Roman"/>
                <w:sz w:val="20"/>
                <w:szCs w:val="20"/>
              </w:rPr>
              <w:t>VRB-to-PRB mapping, PRB bundling size indicator, rate matching indicator, and ZP CSI-RS trigger</w:t>
            </w:r>
          </w:p>
          <w:p w14:paraId="08CA6AA6"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Whether/how to signal CBGFI/CBGTI if CBGFI/CBGTI is supported for multi-PDSCH scheduling</w:t>
            </w:r>
          </w:p>
          <w:p w14:paraId="586A206B"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Details of fields that are common with multi-PUSCH scheduling, e.g., TDRA, FDRA, priority indicator, including potential enhancements</w:t>
            </w:r>
          </w:p>
          <w:p w14:paraId="7A6A98F6"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667B0B61"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19706560"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t>Agreement:</w:t>
            </w:r>
          </w:p>
          <w:p w14:paraId="07EDE540"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PUSCHs,</w:t>
            </w:r>
          </w:p>
          <w:p w14:paraId="4C8085C4"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TDRA: Alt 2 (</w:t>
            </w:r>
            <w:r w:rsidRPr="000B2B56">
              <w:rPr>
                <w:rFonts w:ascii="Times New Roman" w:hAnsi="Times New Roman" w:cs="Times New Roman"/>
                <w:sz w:val="20"/>
                <w:szCs w:val="20"/>
              </w:rPr>
              <w:t xml:space="preserve">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w:t>
            </w:r>
            <w:proofErr w:type="spellStart"/>
            <w:r w:rsidRPr="000B2B56">
              <w:rPr>
                <w:rFonts w:ascii="Times New Roman" w:hAnsi="Times New Roman" w:cs="Times New Roman"/>
                <w:sz w:val="20"/>
                <w:szCs w:val="20"/>
              </w:rPr>
              <w:t>signalled</w:t>
            </w:r>
            <w:proofErr w:type="spellEnd"/>
            <w:r w:rsidRPr="000B2B56">
              <w:rPr>
                <w:rFonts w:ascii="Times New Roman" w:hAnsi="Times New Roman" w:cs="Times New Roman"/>
                <w:sz w:val="20"/>
                <w:szCs w:val="20"/>
              </w:rPr>
              <w:t xml:space="preserve"> in DCI.</w:t>
            </w:r>
            <w:r w:rsidRPr="000B2B56">
              <w:rPr>
                <w:rFonts w:ascii="Times New Roman" w:eastAsia="Malgun Gothic" w:hAnsi="Times New Roman" w:cs="Times New Roman"/>
                <w:sz w:val="20"/>
                <w:szCs w:val="20"/>
                <w:lang w:eastAsia="ko-KR"/>
              </w:rPr>
              <w:t xml:space="preserve">), </w:t>
            </w:r>
            <w:r w:rsidRPr="000B2B56">
              <w:rPr>
                <w:rFonts w:ascii="Times New Roman" w:eastAsia="Malgun Gothic" w:hAnsi="Times New Roman" w:cs="Times New Roman"/>
                <w:sz w:val="20"/>
                <w:szCs w:val="20"/>
              </w:rPr>
              <w:t>as per agreement made in RAN1#104-e</w:t>
            </w:r>
          </w:p>
          <w:p w14:paraId="79988EE9"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 signaling details</w:t>
            </w:r>
          </w:p>
          <w:p w14:paraId="6CAF7142"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Alt 2 does not preclude continuous resource allocation in time-domain.</w:t>
            </w:r>
          </w:p>
          <w:p w14:paraId="2198F17B"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PDSCHs,</w:t>
            </w:r>
          </w:p>
          <w:p w14:paraId="0374C2F2"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lastRenderedPageBreak/>
              <w:t xml:space="preserve">TDRA: </w:t>
            </w:r>
            <w:r w:rsidRPr="000B2B56">
              <w:rPr>
                <w:rFonts w:ascii="Times New Roman" w:hAnsi="Times New Roman" w:cs="Times New Roman"/>
                <w:sz w:val="20"/>
                <w:szCs w:val="20"/>
              </w:rPr>
              <w:t xml:space="preserve">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w:t>
            </w:r>
            <w:proofErr w:type="spellStart"/>
            <w:r w:rsidRPr="000B2B56">
              <w:rPr>
                <w:rFonts w:ascii="Times New Roman" w:hAnsi="Times New Roman" w:cs="Times New Roman"/>
                <w:sz w:val="20"/>
                <w:szCs w:val="20"/>
              </w:rPr>
              <w:t>signalled</w:t>
            </w:r>
            <w:proofErr w:type="spellEnd"/>
            <w:r w:rsidRPr="000B2B56">
              <w:rPr>
                <w:rFonts w:ascii="Times New Roman" w:hAnsi="Times New Roman" w:cs="Times New Roman"/>
                <w:sz w:val="20"/>
                <w:szCs w:val="20"/>
              </w:rPr>
              <w:t xml:space="preserve"> in DCI.</w:t>
            </w:r>
          </w:p>
          <w:p w14:paraId="3167676D"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 signaling details</w:t>
            </w:r>
          </w:p>
          <w:p w14:paraId="66F78C33"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This does not preclude continuous resource allocation in time-domain.</w:t>
            </w:r>
          </w:p>
          <w:p w14:paraId="41CA64EE"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Note: Multi-PDSCH scheduling for the case of 120 kHz SCS is still FFS as per prior agreement. This case can be addressed after this FFS has been decided.</w:t>
            </w:r>
          </w:p>
          <w:p w14:paraId="0C8EE797"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61573943"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t>Agreement:</w:t>
            </w:r>
          </w:p>
          <w:p w14:paraId="6A3C9C06" w14:textId="77777777" w:rsidR="000B2B56" w:rsidRPr="000B2B56" w:rsidRDefault="000B2B56" w:rsidP="000B2B56">
            <w:pPr>
              <w:pStyle w:val="af"/>
              <w:spacing w:after="160" w:line="252" w:lineRule="auto"/>
              <w:ind w:firstLine="400"/>
              <w:contextualSpacing/>
              <w:rPr>
                <w:rFonts w:ascii="Times New Roman" w:hAnsi="Times New Roman" w:cs="Times New Roman"/>
                <w:sz w:val="20"/>
                <w:szCs w:val="20"/>
              </w:rPr>
            </w:pPr>
            <w:r w:rsidRPr="000B2B56">
              <w:rPr>
                <w:rFonts w:ascii="Times New Roman" w:hAnsi="Times New Roman" w:cs="Times New Roman"/>
                <w:sz w:val="20"/>
                <w:szCs w:val="20"/>
              </w:rPr>
              <w:t xml:space="preserve">For enhancements of generating </w:t>
            </w:r>
            <w:r w:rsidRPr="000B2B56">
              <w:rPr>
                <w:rFonts w:ascii="Times New Roman" w:eastAsia="Malgun Gothic" w:hAnsi="Times New Roman" w:cs="Times New Roman"/>
                <w:sz w:val="20"/>
                <w:szCs w:val="20"/>
              </w:rPr>
              <w:t>type-1 HARQ-ACK codebook corresponding to DCI that can schedule multiple PDSCHs, the following options can be considered</w:t>
            </w:r>
            <w:r w:rsidRPr="000B2B56">
              <w:rPr>
                <w:rFonts w:ascii="Times New Roman" w:hAnsi="Times New Roman" w:cs="Times New Roman"/>
                <w:sz w:val="20"/>
                <w:szCs w:val="20"/>
                <w:lang w:eastAsia="ko-KR"/>
              </w:rPr>
              <w:t>,</w:t>
            </w:r>
          </w:p>
          <w:p w14:paraId="323A8678"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Option 1: The set of candidate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each SLIV of each row in the TDRA table and based on extension of K1 set</w:t>
            </w:r>
          </w:p>
          <w:p w14:paraId="0A457FD7"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Option 1a: The set of candidate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each SLIV of each row in the TDRA table</w:t>
            </w:r>
          </w:p>
          <w:p w14:paraId="27461135"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rPr>
              <w:t xml:space="preserve">Option 2: </w:t>
            </w:r>
            <w:r w:rsidRPr="000B2B56">
              <w:rPr>
                <w:rFonts w:ascii="Times New Roman" w:hAnsi="Times New Roman" w:cs="Times New Roman"/>
                <w:sz w:val="20"/>
                <w:szCs w:val="20"/>
                <w:lang w:eastAsia="ko-KR"/>
              </w:rPr>
              <w:t xml:space="preserve">The set of candidate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the last SLIV of each row in the TDRA table</w:t>
            </w:r>
          </w:p>
          <w:p w14:paraId="460ED746"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FFS: </w:t>
            </w:r>
            <w:r w:rsidRPr="000B2B56">
              <w:rPr>
                <w:rFonts w:ascii="Times New Roman" w:eastAsia="Malgun Gothic" w:hAnsi="Times New Roman" w:cs="Times New Roman"/>
                <w:sz w:val="20"/>
                <w:szCs w:val="20"/>
                <w:lang w:eastAsia="ko-KR"/>
              </w:rPr>
              <w:t xml:space="preserve">Codebook generation details, including how to handle the collision with TDD DL/UL configuration and whether/how to extend K1 set </w:t>
            </w:r>
            <w:r w:rsidRPr="000B2B56">
              <w:rPr>
                <w:rFonts w:ascii="Times New Roman" w:hAnsi="Times New Roman" w:cs="Times New Roman"/>
                <w:sz w:val="20"/>
                <w:szCs w:val="20"/>
                <w:lang w:eastAsia="ko-KR"/>
              </w:rPr>
              <w:t>based on K1 and slot offset between last PDSCH and other PDSCHs in a row in the TDRA table</w:t>
            </w:r>
          </w:p>
          <w:p w14:paraId="42657B09" w14:textId="77777777" w:rsidR="000B2B56" w:rsidRPr="000B2B56" w:rsidRDefault="000B2B56" w:rsidP="000B2B56">
            <w:pPr>
              <w:rPr>
                <w:rFonts w:ascii="Times New Roman" w:hAnsi="Times New Roman" w:cs="Times New Roman"/>
                <w:sz w:val="20"/>
                <w:szCs w:val="20"/>
                <w:u w:val="single"/>
                <w:lang w:eastAsia="x-none"/>
              </w:rPr>
            </w:pPr>
            <w:r w:rsidRPr="000B2B56">
              <w:rPr>
                <w:rFonts w:ascii="Times New Roman" w:hAnsi="Times New Roman" w:cs="Times New Roman"/>
                <w:sz w:val="20"/>
                <w:szCs w:val="20"/>
                <w:u w:val="single"/>
                <w:lang w:eastAsia="x-none"/>
              </w:rPr>
              <w:t>Conclusion:</w:t>
            </w:r>
          </w:p>
          <w:p w14:paraId="4A2DE39B" w14:textId="77777777" w:rsidR="000B2B56" w:rsidRPr="000B2B56" w:rsidRDefault="000B2B56" w:rsidP="000B2B56">
            <w:pPr>
              <w:rPr>
                <w:rFonts w:ascii="Times New Roman" w:hAnsi="Times New Roman" w:cs="Times New Roman"/>
                <w:sz w:val="20"/>
                <w:szCs w:val="20"/>
                <w:lang w:eastAsia="x-none"/>
              </w:rPr>
            </w:pPr>
            <w:r w:rsidRPr="000B2B56">
              <w:rPr>
                <w:rFonts w:ascii="Times New Roman" w:hAnsi="Times New Roman" w:cs="Times New Roman"/>
                <w:sz w:val="20"/>
                <w:szCs w:val="20"/>
                <w:lang w:eastAsia="x-none"/>
              </w:rPr>
              <w:t>The following is observed for alternative 1 from prior agreement.</w:t>
            </w:r>
          </w:p>
          <w:p w14:paraId="5D819B41"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 xml:space="preserve">For Alt 1 (C-DAI/T-DAI is counted per DCI) of generating </w:t>
            </w:r>
            <w:r w:rsidRPr="000B2B56">
              <w:rPr>
                <w:rFonts w:ascii="Times New Roman" w:eastAsia="Malgun Gothic" w:hAnsi="Times New Roman" w:cs="Times New Roman"/>
                <w:sz w:val="20"/>
                <w:szCs w:val="20"/>
              </w:rPr>
              <w:t>type-2 HARQ-ACK codebook corresponding to DCI that can schedule multiple PDSCHs,</w:t>
            </w:r>
          </w:p>
          <w:p w14:paraId="502E06AC"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C-DAI/T-DAI in DL DCI: Same DAI overhead with Rel-16 single-PDSCH DCI</w:t>
            </w:r>
          </w:p>
          <w:p w14:paraId="10C2CA35"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lang w:val="de-DE"/>
              </w:rPr>
            </w:pPr>
            <w:r w:rsidRPr="000B2B56">
              <w:rPr>
                <w:rFonts w:ascii="Times New Roman" w:eastAsia="Malgun Gothic" w:hAnsi="Times New Roman" w:cs="Times New Roman"/>
                <w:sz w:val="20"/>
                <w:szCs w:val="20"/>
                <w:lang w:val="de-DE"/>
              </w:rPr>
              <w:t xml:space="preserve">T-DAI in UL DCI: </w:t>
            </w:r>
          </w:p>
          <w:p w14:paraId="1BD3FEF1"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In case of single codebook</w:t>
            </w:r>
            <w:r w:rsidRPr="000B2B56">
              <w:rPr>
                <w:rFonts w:ascii="Times New Roman" w:hAnsi="Times New Roman" w:cs="Times New Roman"/>
                <w:sz w:val="20"/>
                <w:szCs w:val="20"/>
              </w:rPr>
              <w:t xml:space="preserve"> </w:t>
            </w:r>
            <w:r w:rsidRPr="000B2B56">
              <w:rPr>
                <w:rFonts w:ascii="Times New Roman" w:eastAsia="Malgun Gothic" w:hAnsi="Times New Roman" w:cs="Times New Roman"/>
                <w:sz w:val="20"/>
                <w:szCs w:val="20"/>
              </w:rPr>
              <w:t>handling feedback for both single and multi-PDSCH scheduling, same DAI overhead with Rel-16 UL DCI</w:t>
            </w:r>
          </w:p>
          <w:p w14:paraId="2EE8130F"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In case of separate sub-codebooks, need additional DAI field (with same bit-width of DAI with Rel-16 UL DCI), in UL DCI for all serving cells including a serving cell not configured with multi-PDSCH DCI</w:t>
            </w:r>
          </w:p>
          <w:p w14:paraId="182FE012"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that DAI field increment for this case is similar for the case in Rel-15 where CBG is configured</w:t>
            </w:r>
          </w:p>
          <w:p w14:paraId="7FB3E02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HARQ-ACK codebook generation:</w:t>
            </w:r>
          </w:p>
          <w:p w14:paraId="32AB8BFE"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t>A separate sub-codebook can be generated when multi-PDSCH DCI is configured for a serving cell, similar to the way as 2</w:t>
            </w:r>
            <w:r w:rsidRPr="000B2B56">
              <w:rPr>
                <w:rFonts w:ascii="Times New Roman" w:hAnsi="Times New Roman" w:cs="Times New Roman"/>
                <w:sz w:val="20"/>
                <w:szCs w:val="20"/>
                <w:vertAlign w:val="superscript"/>
                <w:lang w:eastAsia="ko-KR"/>
              </w:rPr>
              <w:t>nd</w:t>
            </w:r>
            <w:r w:rsidRPr="000B2B56">
              <w:rPr>
                <w:rFonts w:ascii="Times New Roman" w:hAnsi="Times New Roman" w:cs="Times New Roman"/>
                <w:sz w:val="20"/>
                <w:szCs w:val="20"/>
                <w:lang w:eastAsia="ko-KR"/>
              </w:rPr>
              <w:t xml:space="preserve"> sub-codebook is defined to handle CBG-based scheduling</w:t>
            </w:r>
          </w:p>
          <w:p w14:paraId="7A2655ED"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lastRenderedPageBreak/>
              <w:t xml:space="preserve">FFS: whether single codebook or </w:t>
            </w:r>
            <w:r w:rsidRPr="000B2B56">
              <w:rPr>
                <w:rFonts w:ascii="Times New Roman" w:eastAsia="Malgun Gothic" w:hAnsi="Times New Roman" w:cs="Times New Roman"/>
                <w:sz w:val="20"/>
                <w:szCs w:val="20"/>
              </w:rPr>
              <w:t xml:space="preserve">separate </w:t>
            </w:r>
            <w:r w:rsidRPr="000B2B56">
              <w:rPr>
                <w:rFonts w:ascii="Times New Roman" w:hAnsi="Times New Roman" w:cs="Times New Roman"/>
                <w:sz w:val="20"/>
                <w:szCs w:val="20"/>
                <w:lang w:eastAsia="ko-KR"/>
              </w:rPr>
              <w:t>sub-codebooks is(are) generated when multi-PDSCH DCI is configured for a serving cell</w:t>
            </w:r>
          </w:p>
          <w:p w14:paraId="2BBB7051"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t>FFS: how many sub-codebooks are generated when multi-PDSCH DCI is configured for a serving cell and CBG is configured for the serving cell and/or the other serving cell(s)</w:t>
            </w:r>
          </w:p>
          <w:p w14:paraId="50D099C8"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HARQ-ACK payload size is increased compared to single PDSCH scheduling only, since the number of HARQ-ACK bits corresponding to each DAI of the (sub-)codebook for multi-PDSCH DCI in case of </w:t>
            </w:r>
            <w:r w:rsidRPr="000B2B56">
              <w:rPr>
                <w:rFonts w:ascii="Times New Roman" w:eastAsia="Malgun Gothic" w:hAnsi="Times New Roman" w:cs="Times New Roman"/>
                <w:sz w:val="20"/>
                <w:szCs w:val="20"/>
              </w:rPr>
              <w:t xml:space="preserve">separate </w:t>
            </w:r>
            <w:r w:rsidRPr="000B2B56">
              <w:rPr>
                <w:rFonts w:ascii="Times New Roman" w:eastAsia="Malgun Gothic" w:hAnsi="Times New Roman" w:cs="Times New Roman"/>
                <w:sz w:val="20"/>
                <w:szCs w:val="20"/>
                <w:lang w:eastAsia="ko-KR"/>
              </w:rPr>
              <w:t>sub-codebooks (or for all DL DCIs in case of single codebook) depends on the maximum configured number of PDSCHs for multi-PDSCH DCI across serving cells belonging to the same PUCCH cell group.</w:t>
            </w:r>
          </w:p>
          <w:p w14:paraId="6DA87CFF"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73D03FB0"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FFS: </w:t>
            </w:r>
            <w:r w:rsidRPr="000B2B56">
              <w:rPr>
                <w:rFonts w:ascii="Times New Roman" w:hAnsi="Times New Roman" w:cs="Times New Roman"/>
                <w:bCs/>
                <w:iCs/>
                <w:snapToGrid w:val="0"/>
                <w:sz w:val="20"/>
                <w:szCs w:val="20"/>
              </w:rPr>
              <w:t>time domain bundling of HARQ-ACK feedback, as per agreement in RAN1#104-e</w:t>
            </w:r>
          </w:p>
          <w:p w14:paraId="1728494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Note that </w:t>
            </w:r>
            <w:r w:rsidRPr="000B2B56">
              <w:rPr>
                <w:rFonts w:ascii="Times New Roman" w:eastAsia="Malgun Gothic" w:hAnsi="Times New Roman" w:cs="Times New Roman"/>
                <w:sz w:val="20"/>
                <w:szCs w:val="20"/>
              </w:rPr>
              <w:t>multi-PDSCH DCI refers to a DL DCI where at least one entry of the TDRA table allows scheduling more than one PDSCH</w:t>
            </w:r>
          </w:p>
          <w:p w14:paraId="7F904337"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p>
          <w:p w14:paraId="5C6FA30B"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u w:val="single"/>
              </w:rPr>
            </w:pPr>
            <w:bookmarkStart w:id="3" w:name="_Hlk69808417"/>
            <w:r w:rsidRPr="000B2B56">
              <w:rPr>
                <w:rFonts w:ascii="Times New Roman" w:eastAsia="Malgun Gothic" w:hAnsi="Times New Roman" w:cs="Times New Roman"/>
                <w:sz w:val="20"/>
                <w:szCs w:val="20"/>
                <w:u w:val="single"/>
              </w:rPr>
              <w:t>Conclusion:</w:t>
            </w:r>
          </w:p>
          <w:p w14:paraId="41CEC5D2"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The following is observed for alternative 2 from prior agreement.</w:t>
            </w:r>
          </w:p>
          <w:p w14:paraId="3487E78D" w14:textId="77777777" w:rsidR="000B2B56" w:rsidRPr="000B2B56" w:rsidRDefault="000B2B56" w:rsidP="00F32B20">
            <w:pPr>
              <w:pStyle w:val="af"/>
              <w:widowControl/>
              <w:numPr>
                <w:ilvl w:val="0"/>
                <w:numId w:val="39"/>
              </w:numPr>
              <w:spacing w:after="160" w:line="252" w:lineRule="auto"/>
              <w:ind w:firstLineChars="0"/>
              <w:contextualSpacing/>
              <w:rPr>
                <w:rFonts w:ascii="Times New Roman" w:eastAsia="Calibri" w:hAnsi="Times New Roman" w:cs="Times New Roman"/>
                <w:sz w:val="20"/>
                <w:szCs w:val="20"/>
              </w:rPr>
            </w:pPr>
            <w:r w:rsidRPr="000B2B56">
              <w:rPr>
                <w:rFonts w:ascii="Times New Roman" w:hAnsi="Times New Roman" w:cs="Times New Roman"/>
                <w:sz w:val="20"/>
                <w:szCs w:val="20"/>
                <w:lang w:eastAsia="ko-KR"/>
              </w:rPr>
              <w:t>For Alt 2a (C-DAI/T-DAI is counted per PDSCH with a single codebook) of generating type-2 HARQ-ACK codebook corresponding to DCI that can schedule multiple PDSCHs,</w:t>
            </w:r>
          </w:p>
          <w:p w14:paraId="5CCAD307" w14:textId="77777777" w:rsidR="000B2B56" w:rsidRPr="000B2B56" w:rsidRDefault="000B2B56" w:rsidP="00F32B20">
            <w:pPr>
              <w:pStyle w:val="af"/>
              <w:widowControl/>
              <w:numPr>
                <w:ilvl w:val="1"/>
                <w:numId w:val="39"/>
              </w:numPr>
              <w:spacing w:line="252" w:lineRule="auto"/>
              <w:ind w:firstLineChars="0"/>
              <w:contextualSpacing/>
              <w:rPr>
                <w:rFonts w:ascii="Times New Roman" w:eastAsia="Times New Roman" w:hAnsi="Times New Roman" w:cs="Times New Roman"/>
                <w:sz w:val="20"/>
                <w:szCs w:val="20"/>
                <w:lang w:eastAsia="ko-KR"/>
              </w:rPr>
            </w:pPr>
            <w:r w:rsidRPr="000B2B56">
              <w:rPr>
                <w:rFonts w:ascii="Times New Roman" w:hAnsi="Times New Roman" w:cs="Times New Roman"/>
                <w:sz w:val="20"/>
                <w:szCs w:val="20"/>
                <w:lang w:eastAsia="ko-KR"/>
              </w:rPr>
              <w:t>C-DAI/T-DAI in DL DCI: Bit-width can be increased (FFS: by how much), in DL DCI not only for multi-PDSCH DCI but also for single-PDSCH DCI for all serving cells including a serving cell not configured with multi-PDSCH DCI</w:t>
            </w:r>
          </w:p>
          <w:p w14:paraId="6C0EA655"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T-DAI in UL DCI: Bit-width can be increased (FFS: by how much), in UL DCI for all serving cells including a serving cell not configured with multi-PDSCH DCI</w:t>
            </w:r>
          </w:p>
          <w:p w14:paraId="090FEF36"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 xml:space="preserve">C-DAI/T-DAI in DL DCI and T-DAI in UL DCI shall be designed such that at most 3 consecutive DCI missing can be resolved, same as in Rel-15/16 NR. </w:t>
            </w:r>
          </w:p>
          <w:p w14:paraId="4358A67C"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details on increment of DAI field size</w:t>
            </w:r>
          </w:p>
          <w:p w14:paraId="3AF7C1E8"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whether/how to handle the case where different DCI formats (e.g., DCI format 1_0 and DCI format 1_1) have different field sizes for C-DAI/T-DAI</w:t>
            </w:r>
          </w:p>
          <w:p w14:paraId="4DD6B979"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HARQ-ACK codebook generation:</w:t>
            </w:r>
          </w:p>
          <w:p w14:paraId="419628C7"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The number of HARQ-ACK bits depends on the number of scheduled PDSCHs.</w:t>
            </w:r>
          </w:p>
          <w:p w14:paraId="38A7419F"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ordering of the PDSCHs for DAI counting</w:t>
            </w:r>
          </w:p>
          <w:p w14:paraId="038D36C0"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lastRenderedPageBreak/>
              <w:t xml:space="preserve">FFS: </w:t>
            </w:r>
            <w:r w:rsidRPr="000B2B56">
              <w:rPr>
                <w:rFonts w:ascii="Times New Roman" w:hAnsi="Times New Roman" w:cs="Times New Roman"/>
                <w:snapToGrid w:val="0"/>
                <w:sz w:val="20"/>
                <w:szCs w:val="20"/>
                <w:lang w:eastAsia="ko-KR"/>
              </w:rPr>
              <w:t>time domain bundling of HARQ-ACK feedback, as per agreement in RAN1#104-e</w:t>
            </w:r>
          </w:p>
          <w:p w14:paraId="5B7A09E3" w14:textId="77777777" w:rsidR="000B2B56" w:rsidRPr="000B2B56" w:rsidRDefault="000B2B56" w:rsidP="00F32B20">
            <w:pPr>
              <w:pStyle w:val="af"/>
              <w:widowControl/>
              <w:numPr>
                <w:ilvl w:val="1"/>
                <w:numId w:val="39"/>
              </w:numPr>
              <w:spacing w:after="160"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Note that multi-PDSCH DCI refers to a DL DCI where at least one entry of the TDRA table allows scheduling more than one PDSCH</w:t>
            </w:r>
          </w:p>
          <w:p w14:paraId="73DA34C2" w14:textId="77777777" w:rsidR="000B2B56" w:rsidRPr="000B2B56" w:rsidRDefault="000B2B56" w:rsidP="000B2B56">
            <w:pPr>
              <w:pStyle w:val="af"/>
              <w:spacing w:after="160" w:line="252" w:lineRule="auto"/>
              <w:ind w:firstLine="400"/>
              <w:contextualSpacing/>
              <w:rPr>
                <w:rFonts w:ascii="Times New Roman" w:hAnsi="Times New Roman" w:cs="Times New Roman"/>
                <w:sz w:val="20"/>
                <w:szCs w:val="20"/>
                <w:lang w:eastAsia="ko-KR"/>
              </w:rPr>
            </w:pPr>
          </w:p>
          <w:p w14:paraId="1526FAE1"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u w:val="single"/>
              </w:rPr>
            </w:pPr>
            <w:r w:rsidRPr="000B2B56">
              <w:rPr>
                <w:rFonts w:ascii="Times New Roman" w:eastAsia="Malgun Gothic" w:hAnsi="Times New Roman" w:cs="Times New Roman"/>
                <w:sz w:val="20"/>
                <w:szCs w:val="20"/>
                <w:u w:val="single"/>
              </w:rPr>
              <w:t>Conclusion:</w:t>
            </w:r>
          </w:p>
          <w:p w14:paraId="13733BB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The following is observed for alternative 3 from prior agreement.</w:t>
            </w:r>
          </w:p>
          <w:p w14:paraId="46C6BB3D" w14:textId="77777777" w:rsidR="000B2B56" w:rsidRPr="000B2B56" w:rsidRDefault="000B2B56" w:rsidP="00F32B20">
            <w:pPr>
              <w:pStyle w:val="af"/>
              <w:widowControl/>
              <w:numPr>
                <w:ilvl w:val="0"/>
                <w:numId w:val="39"/>
              </w:numPr>
              <w:spacing w:after="160" w:line="252" w:lineRule="auto"/>
              <w:ind w:firstLineChars="0"/>
              <w:contextualSpacing/>
              <w:rPr>
                <w:rFonts w:ascii="Times New Roman" w:eastAsia="Calibri" w:hAnsi="Times New Roman" w:cs="Times New Roman"/>
                <w:sz w:val="20"/>
                <w:szCs w:val="20"/>
              </w:rPr>
            </w:pPr>
            <w:r w:rsidRPr="000B2B56">
              <w:rPr>
                <w:rFonts w:ascii="Times New Roman" w:hAnsi="Times New Roman" w:cs="Times New Roman"/>
                <w:sz w:val="20"/>
                <w:szCs w:val="20"/>
                <w:lang w:eastAsia="ko-KR"/>
              </w:rPr>
              <w:t>For Alt 3 (</w:t>
            </w:r>
            <w:r w:rsidRPr="000B2B56">
              <w:rPr>
                <w:rFonts w:ascii="Times New Roman" w:hAnsi="Times New Roman" w:cs="Times New Roman"/>
                <w:snapToGrid w:val="0"/>
                <w:sz w:val="20"/>
                <w:szCs w:val="20"/>
                <w:lang w:eastAsia="ko-KR"/>
              </w:rPr>
              <w:t xml:space="preserve">C-DAI/T-DAI is counted </w:t>
            </w:r>
            <w:r w:rsidRPr="000B2B56">
              <w:rPr>
                <w:rStyle w:val="normaltextrun"/>
                <w:rFonts w:ascii="Times New Roman" w:hAnsi="Times New Roman" w:cs="Times New Roman"/>
                <w:color w:val="000000"/>
                <w:sz w:val="20"/>
                <w:szCs w:val="20"/>
                <w:shd w:val="clear" w:color="auto" w:fill="FFFFFF"/>
              </w:rPr>
              <w:t>per M scheduled PDSCH(s), where M is configurable</w:t>
            </w:r>
            <w:r w:rsidRPr="000B2B56">
              <w:rPr>
                <w:rFonts w:ascii="Times New Roman" w:hAnsi="Times New Roman" w:cs="Times New Roman"/>
                <w:sz w:val="20"/>
                <w:szCs w:val="20"/>
                <w:lang w:eastAsia="ko-KR"/>
              </w:rPr>
              <w:t>) of generating type-2 HARQ-ACK codebook corresponding to DCI that can schedule multiple PDSCHs,</w:t>
            </w:r>
          </w:p>
          <w:p w14:paraId="5109F23E" w14:textId="77777777" w:rsidR="000B2B56" w:rsidRPr="000B2B56" w:rsidRDefault="000B2B56" w:rsidP="00F32B20">
            <w:pPr>
              <w:pStyle w:val="af"/>
              <w:widowControl/>
              <w:numPr>
                <w:ilvl w:val="1"/>
                <w:numId w:val="39"/>
              </w:numPr>
              <w:spacing w:line="252" w:lineRule="auto"/>
              <w:ind w:firstLineChars="0"/>
              <w:contextualSpacing/>
              <w:rPr>
                <w:rFonts w:ascii="Times New Roman" w:eastAsia="Times New Roman" w:hAnsi="Times New Roman" w:cs="Times New Roman"/>
                <w:sz w:val="20"/>
                <w:szCs w:val="20"/>
                <w:lang w:eastAsia="ko-KR"/>
              </w:rPr>
            </w:pPr>
            <w:r w:rsidRPr="000B2B56">
              <w:rPr>
                <w:rFonts w:ascii="Times New Roman" w:hAnsi="Times New Roman" w:cs="Times New Roman"/>
                <w:sz w:val="20"/>
                <w:szCs w:val="20"/>
                <w:lang w:eastAsia="ko-KR"/>
              </w:rPr>
              <w:t>If M equals to the maximum configured number of PDSCHs, Alt 3 is the same with Alt 1, if the same number of codebooks is assumed.</w:t>
            </w:r>
          </w:p>
          <w:p w14:paraId="059F219F"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Else if M equals to 1, Alt 3 is the same with Alt 2.</w:t>
            </w:r>
          </w:p>
          <w:p w14:paraId="44D99638"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Otherwise (i.e., 1&lt;M&lt;the maximum configured number of PDSCHs), Alt 3 is similar to Alt 2, except that</w:t>
            </w:r>
          </w:p>
          <w:p w14:paraId="6A64CACB"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The number of HARQ-ACK bits corresponding to each DAI increases by M times.</w:t>
            </w:r>
          </w:p>
          <w:p w14:paraId="37C4AF87"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NACK bits may be padded if the number of scheduled PDSCHs is not an integer multiple of M.</w:t>
            </w:r>
          </w:p>
          <w:p w14:paraId="0F8EA975"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details on DAI field size</w:t>
            </w:r>
          </w:p>
          <w:p w14:paraId="6F07B80E"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whether single codebook or separate sub-codebooks is(are) generated when multi-PDSCH DCI is configured for a serving cell</w:t>
            </w:r>
          </w:p>
          <w:p w14:paraId="162CE707"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In addition, new RRC parameter to configure M needs to be introduced.</w:t>
            </w:r>
          </w:p>
          <w:p w14:paraId="4B38814D" w14:textId="185A76F6" w:rsidR="00505853" w:rsidRPr="000B2B56" w:rsidRDefault="000B2B56" w:rsidP="00F32B20">
            <w:pPr>
              <w:pStyle w:val="af"/>
              <w:widowControl/>
              <w:numPr>
                <w:ilvl w:val="1"/>
                <w:numId w:val="39"/>
              </w:numPr>
              <w:spacing w:after="160" w:line="252" w:lineRule="auto"/>
              <w:ind w:firstLineChars="0"/>
              <w:contextualSpacing/>
              <w:rPr>
                <w:rFonts w:ascii="Times New Roman" w:hAnsi="Times New Roman"/>
                <w:lang w:eastAsia="ko-KR"/>
              </w:rPr>
            </w:pPr>
            <w:r w:rsidRPr="000B2B56">
              <w:rPr>
                <w:rFonts w:ascii="Times New Roman" w:hAnsi="Times New Roman" w:cs="Times New Roman"/>
                <w:sz w:val="20"/>
                <w:szCs w:val="20"/>
                <w:lang w:eastAsia="ko-KR"/>
              </w:rPr>
              <w:t>Note that multi-PDSCH DCI refers to a DL DCI where at least one entry of the TDRA table allows scheduling more than one PDSCH</w:t>
            </w:r>
            <w:bookmarkEnd w:id="3"/>
          </w:p>
        </w:tc>
      </w:tr>
      <w:tr w:rsidR="00F87EFF" w14:paraId="5914675B" w14:textId="77777777" w:rsidTr="00505853">
        <w:tc>
          <w:tcPr>
            <w:tcW w:w="1696" w:type="dxa"/>
          </w:tcPr>
          <w:p w14:paraId="7D067A9D" w14:textId="726AFF67" w:rsidR="00F87EFF" w:rsidRPr="00F87EFF" w:rsidRDefault="00F87EFF" w:rsidP="00C3352A">
            <w:r>
              <w:rPr>
                <w:rFonts w:hint="eastAsia"/>
              </w:rPr>
              <w:lastRenderedPageBreak/>
              <w:t>R</w:t>
            </w:r>
            <w:r>
              <w:t>AN1#105-e</w:t>
            </w:r>
            <w:r>
              <w:rPr>
                <w:vertAlign w:val="superscript"/>
              </w:rPr>
              <w:t>[3]</w:t>
            </w:r>
          </w:p>
        </w:tc>
        <w:tc>
          <w:tcPr>
            <w:tcW w:w="8040" w:type="dxa"/>
          </w:tcPr>
          <w:p w14:paraId="0E80CD49" w14:textId="77777777" w:rsidR="00F87EFF" w:rsidRPr="00B84A96" w:rsidRDefault="00F87EFF" w:rsidP="00F87EFF">
            <w:pPr>
              <w:widowControl/>
              <w:jc w:val="left"/>
              <w:rPr>
                <w:rFonts w:ascii="Times" w:eastAsia="Batang" w:hAnsi="Times" w:cs="Times New Roman"/>
                <w:kern w:val="0"/>
                <w:sz w:val="20"/>
                <w:szCs w:val="24"/>
                <w:lang w:val="en-GB" w:eastAsia="x-none"/>
              </w:rPr>
            </w:pPr>
            <w:r w:rsidRPr="00B84A96">
              <w:rPr>
                <w:rFonts w:ascii="Times" w:eastAsia="Batang" w:hAnsi="Times" w:cs="Times New Roman"/>
                <w:kern w:val="0"/>
                <w:sz w:val="20"/>
                <w:szCs w:val="24"/>
                <w:highlight w:val="green"/>
                <w:lang w:val="en-GB" w:eastAsia="x-none"/>
              </w:rPr>
              <w:t>Agreement:</w:t>
            </w:r>
          </w:p>
          <w:p w14:paraId="7E5015A6" w14:textId="77777777" w:rsidR="00F87EFF" w:rsidRPr="00B84A96" w:rsidRDefault="00F87EFF" w:rsidP="00F87EFF">
            <w:pPr>
              <w:widowControl/>
              <w:numPr>
                <w:ilvl w:val="0"/>
                <w:numId w:val="34"/>
              </w:numPr>
              <w:spacing w:after="160" w:line="256" w:lineRule="auto"/>
              <w:ind w:left="360"/>
              <w:contextualSpacing/>
              <w:jc w:val="left"/>
              <w:rPr>
                <w:rFonts w:ascii="Times New Roman" w:eastAsia="Malgun Gothic" w:hAnsi="Times New Roman" w:cs="Times New Roman"/>
                <w:kern w:val="0"/>
                <w:sz w:val="20"/>
                <w:szCs w:val="24"/>
                <w:lang w:eastAsia="x-none"/>
              </w:rPr>
            </w:pPr>
            <w:r w:rsidRPr="00B84A96">
              <w:rPr>
                <w:rFonts w:ascii="Times New Roman" w:eastAsia="Malgun Gothic" w:hAnsi="Times New Roman" w:cs="Times New Roman"/>
                <w:kern w:val="0"/>
                <w:sz w:val="20"/>
                <w:szCs w:val="24"/>
                <w:lang w:eastAsia="ko-KR"/>
              </w:rPr>
              <w:t>Do not use fallback DCI (i.e., DCI formats 0_0 and 1_0) for multi-PDSCH/PUSCH scheduling.</w:t>
            </w:r>
          </w:p>
          <w:p w14:paraId="615B80FB" w14:textId="77777777" w:rsidR="00F87EFF" w:rsidRPr="00B84A96" w:rsidRDefault="00F87EFF" w:rsidP="00F87EFF">
            <w:pPr>
              <w:widowControl/>
              <w:numPr>
                <w:ilvl w:val="0"/>
                <w:numId w:val="34"/>
              </w:numPr>
              <w:spacing w:after="160" w:line="256" w:lineRule="auto"/>
              <w:ind w:left="360"/>
              <w:contextualSpacing/>
              <w:jc w:val="left"/>
              <w:rPr>
                <w:rFonts w:ascii="Times New Roman" w:eastAsia="Malgun Gothic" w:hAnsi="Times New Roman" w:cs="Times New Roman"/>
                <w:kern w:val="0"/>
                <w:sz w:val="20"/>
                <w:szCs w:val="24"/>
                <w:lang w:eastAsia="x-none"/>
              </w:rPr>
            </w:pPr>
            <w:r w:rsidRPr="00B84A96">
              <w:rPr>
                <w:rFonts w:ascii="Times New Roman" w:eastAsia="Malgun Gothic" w:hAnsi="Times New Roman" w:cs="Times New Roman"/>
                <w:kern w:val="0"/>
                <w:sz w:val="20"/>
                <w:szCs w:val="24"/>
                <w:lang w:eastAsia="ko-KR"/>
              </w:rPr>
              <w:t>Use DCI format 0_1 to schedule multiple PUSCHs with a single DCI.</w:t>
            </w:r>
          </w:p>
          <w:p w14:paraId="0E700ACF" w14:textId="77777777" w:rsidR="00F87EFF" w:rsidRPr="00B84A96" w:rsidRDefault="00F87EFF" w:rsidP="00F87EFF">
            <w:pPr>
              <w:widowControl/>
              <w:numPr>
                <w:ilvl w:val="0"/>
                <w:numId w:val="34"/>
              </w:numPr>
              <w:spacing w:after="160" w:line="256" w:lineRule="auto"/>
              <w:ind w:left="360"/>
              <w:contextualSpacing/>
              <w:jc w:val="left"/>
              <w:rPr>
                <w:rFonts w:ascii="Times New Roman" w:eastAsia="Malgun Gothic" w:hAnsi="Times New Roman" w:cs="Times New Roman"/>
                <w:kern w:val="0"/>
                <w:sz w:val="20"/>
                <w:szCs w:val="24"/>
                <w:lang w:eastAsia="x-none"/>
              </w:rPr>
            </w:pPr>
            <w:r w:rsidRPr="00B84A96">
              <w:rPr>
                <w:rFonts w:ascii="Times New Roman" w:eastAsia="Malgun Gothic" w:hAnsi="Times New Roman" w:cs="Times New Roman"/>
                <w:kern w:val="0"/>
                <w:sz w:val="20"/>
                <w:szCs w:val="24"/>
                <w:lang w:eastAsia="ko-KR"/>
              </w:rPr>
              <w:t>Use DCI format 1_1 to schedule multiple PDSCHs with a single DCI.</w:t>
            </w:r>
          </w:p>
          <w:p w14:paraId="7B5B50B5" w14:textId="77777777" w:rsidR="00F87EFF" w:rsidRPr="00B84A96" w:rsidRDefault="00F87EFF" w:rsidP="00F87EFF">
            <w:pPr>
              <w:widowControl/>
              <w:jc w:val="left"/>
              <w:rPr>
                <w:rFonts w:ascii="Times" w:eastAsia="Batang" w:hAnsi="Times" w:cs="Times New Roman"/>
                <w:kern w:val="0"/>
                <w:sz w:val="20"/>
                <w:szCs w:val="24"/>
                <w:lang w:val="en-GB" w:eastAsia="x-none"/>
              </w:rPr>
            </w:pPr>
          </w:p>
          <w:p w14:paraId="793421B7" w14:textId="77777777" w:rsidR="00F87EFF" w:rsidRPr="00B84A96" w:rsidRDefault="00F87EFF" w:rsidP="00F87EFF">
            <w:pPr>
              <w:widowControl/>
              <w:jc w:val="left"/>
              <w:rPr>
                <w:rFonts w:ascii="Times" w:eastAsia="Batang" w:hAnsi="Times" w:cs="Times New Roman"/>
                <w:kern w:val="0"/>
                <w:sz w:val="20"/>
                <w:szCs w:val="24"/>
                <w:u w:val="single"/>
                <w:lang w:val="en-GB" w:eastAsia="x-none"/>
              </w:rPr>
            </w:pPr>
            <w:bookmarkStart w:id="4" w:name="_Hlk72788144"/>
            <w:r w:rsidRPr="00B84A96">
              <w:rPr>
                <w:rFonts w:ascii="Times" w:eastAsia="Batang" w:hAnsi="Times" w:cs="Times New Roman"/>
                <w:kern w:val="0"/>
                <w:sz w:val="20"/>
                <w:szCs w:val="24"/>
                <w:u w:val="single"/>
                <w:lang w:val="en-GB" w:eastAsia="x-none"/>
              </w:rPr>
              <w:t>Conclusion:</w:t>
            </w:r>
          </w:p>
          <w:p w14:paraId="5FFE7452"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4"/>
                <w:lang w:val="en-GB" w:eastAsia="ko-KR"/>
              </w:rPr>
            </w:pPr>
            <w:r w:rsidRPr="00B84A96">
              <w:rPr>
                <w:rFonts w:ascii="Times New Roman" w:eastAsia="Gulim" w:hAnsi="Times New Roman" w:cs="Times New Roman"/>
                <w:kern w:val="0"/>
                <w:sz w:val="20"/>
                <w:szCs w:val="24"/>
                <w:lang w:val="en-GB" w:eastAsia="ko-KR"/>
              </w:rPr>
              <w:t>For a DCI that can schedule multiple PUSCHs,</w:t>
            </w:r>
          </w:p>
          <w:p w14:paraId="3FC15DF5" w14:textId="77777777" w:rsidR="00F87EFF" w:rsidRPr="00B84A96" w:rsidRDefault="00F87EFF" w:rsidP="00F87EFF">
            <w:pPr>
              <w:widowControl/>
              <w:numPr>
                <w:ilvl w:val="0"/>
                <w:numId w:val="40"/>
              </w:numPr>
              <w:spacing w:after="160" w:line="252" w:lineRule="auto"/>
              <w:contextualSpacing/>
              <w:jc w:val="left"/>
              <w:rPr>
                <w:rFonts w:ascii="Times New Roman" w:eastAsia="Gulim" w:hAnsi="Times New Roman" w:cs="Times New Roman"/>
                <w:kern w:val="0"/>
                <w:sz w:val="20"/>
                <w:szCs w:val="20"/>
              </w:rPr>
            </w:pPr>
            <w:r w:rsidRPr="00B84A96">
              <w:rPr>
                <w:rFonts w:ascii="Times New Roman" w:eastAsia="Gulim" w:hAnsi="Times New Roman" w:cs="Times New Roman"/>
                <w:kern w:val="0"/>
                <w:sz w:val="20"/>
                <w:szCs w:val="24"/>
                <w:lang w:val="en-GB" w:eastAsia="ko-KR"/>
              </w:rPr>
              <w:t xml:space="preserve">CSI-request: </w:t>
            </w:r>
            <w:r w:rsidRPr="00B84A96">
              <w:rPr>
                <w:rFonts w:ascii="Times" w:eastAsia="Gulim" w:hAnsi="Times" w:cs="Times New Roman" w:hint="eastAsia"/>
                <w:kern w:val="0"/>
                <w:sz w:val="20"/>
                <w:szCs w:val="24"/>
                <w:lang w:val="en-GB" w:eastAsia="ko-KR"/>
              </w:rPr>
              <w:t>When the DCI schedules M PUSCHs, the PUSCH that carries the aperiodic CSI feedback is M-</w:t>
            </w:r>
            <w:proofErr w:type="spellStart"/>
            <w:r w:rsidRPr="00B84A96">
              <w:rPr>
                <w:rFonts w:ascii="Times" w:eastAsia="Gulim" w:hAnsi="Times" w:cs="Times New Roman" w:hint="eastAsia"/>
                <w:kern w:val="0"/>
                <w:sz w:val="20"/>
                <w:szCs w:val="24"/>
                <w:lang w:val="en-GB" w:eastAsia="ko-KR"/>
              </w:rPr>
              <w:t>th</w:t>
            </w:r>
            <w:proofErr w:type="spellEnd"/>
            <w:r w:rsidRPr="00B84A96">
              <w:rPr>
                <w:rFonts w:ascii="Times" w:eastAsia="Gulim" w:hAnsi="Times" w:cs="Times New Roman" w:hint="eastAsia"/>
                <w:kern w:val="0"/>
                <w:sz w:val="20"/>
                <w:szCs w:val="24"/>
                <w:lang w:val="en-GB" w:eastAsia="ko-KR"/>
              </w:rPr>
              <w:t xml:space="preserve"> scheduled PUSCH for M &lt;= 2, or (M-1)-</w:t>
            </w:r>
            <w:proofErr w:type="spellStart"/>
            <w:r w:rsidRPr="00B84A96">
              <w:rPr>
                <w:rFonts w:ascii="Times" w:eastAsia="Gulim" w:hAnsi="Times" w:cs="Times New Roman" w:hint="eastAsia"/>
                <w:kern w:val="0"/>
                <w:sz w:val="20"/>
                <w:szCs w:val="24"/>
                <w:lang w:val="en-GB" w:eastAsia="ko-KR"/>
              </w:rPr>
              <w:t>th</w:t>
            </w:r>
            <w:proofErr w:type="spellEnd"/>
            <w:r w:rsidRPr="00B84A96">
              <w:rPr>
                <w:rFonts w:ascii="Times" w:eastAsia="Gulim" w:hAnsi="Times" w:cs="Times New Roman" w:hint="eastAsia"/>
                <w:kern w:val="0"/>
                <w:sz w:val="20"/>
                <w:szCs w:val="24"/>
                <w:lang w:val="en-GB" w:eastAsia="ko-KR"/>
              </w:rPr>
              <w:t xml:space="preserve"> scheduled PUSCH for M &gt; 2.</w:t>
            </w:r>
          </w:p>
          <w:p w14:paraId="783E569E"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4"/>
                <w:lang w:val="en-GB" w:eastAsia="ko-KR"/>
              </w:rPr>
            </w:pPr>
          </w:p>
          <w:p w14:paraId="0A8DEAB5"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4"/>
                <w:lang w:val="en-GB" w:eastAsia="ko-KR"/>
              </w:rPr>
            </w:pPr>
            <w:r w:rsidRPr="00B84A96">
              <w:rPr>
                <w:rFonts w:ascii="Times New Roman" w:eastAsia="Gulim" w:hAnsi="Times New Roman" w:cs="Times New Roman"/>
                <w:kern w:val="0"/>
                <w:sz w:val="20"/>
                <w:szCs w:val="24"/>
                <w:highlight w:val="green"/>
                <w:lang w:val="en-GB" w:eastAsia="ko-KR"/>
              </w:rPr>
              <w:t>Agreement:</w:t>
            </w:r>
          </w:p>
          <w:p w14:paraId="0171C640" w14:textId="77777777" w:rsidR="00F87EFF" w:rsidRPr="00B84A96" w:rsidRDefault="00F87EFF" w:rsidP="00F87EFF">
            <w:pPr>
              <w:widowControl/>
              <w:numPr>
                <w:ilvl w:val="0"/>
                <w:numId w:val="34"/>
              </w:numPr>
              <w:spacing w:after="160" w:line="252" w:lineRule="auto"/>
              <w:ind w:left="360"/>
              <w:contextualSpacing/>
              <w:jc w:val="left"/>
              <w:rPr>
                <w:rFonts w:ascii="Times New Roman" w:eastAsia="Gulim" w:hAnsi="Times New Roman" w:cs="Times New Roman"/>
                <w:kern w:val="0"/>
                <w:sz w:val="20"/>
                <w:szCs w:val="20"/>
                <w:lang w:val="en-GB"/>
              </w:rPr>
            </w:pPr>
            <w:r w:rsidRPr="00B84A96">
              <w:rPr>
                <w:rFonts w:ascii="Times" w:eastAsia="Gulim" w:hAnsi="Times" w:cs="Times New Roman"/>
                <w:kern w:val="0"/>
                <w:sz w:val="20"/>
                <w:szCs w:val="24"/>
                <w:lang w:val="en-GB" w:eastAsia="ko-KR"/>
              </w:rPr>
              <w:t xml:space="preserve">If a PDSCH among multiple PDSCHs that are scheduled by a single DCI is collided with uplink symbol(s) indicated by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ConfigurationCommon</w:t>
            </w:r>
            <w:proofErr w:type="spellEnd"/>
            <w:r w:rsidRPr="00B84A96">
              <w:rPr>
                <w:rFonts w:ascii="Times" w:eastAsia="Gulim" w:hAnsi="Times" w:cs="Times New Roman"/>
                <w:kern w:val="0"/>
                <w:sz w:val="20"/>
                <w:szCs w:val="24"/>
                <w:lang w:val="en-GB" w:eastAsia="ko-KR"/>
              </w:rPr>
              <w:t xml:space="preserve"> or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ConfigurationDedicated</w:t>
            </w:r>
            <w:proofErr w:type="spellEnd"/>
            <w:r w:rsidRPr="00B84A96">
              <w:rPr>
                <w:rFonts w:ascii="Times" w:eastAsia="Gulim" w:hAnsi="Times" w:cs="Times New Roman"/>
                <w:kern w:val="0"/>
                <w:sz w:val="20"/>
                <w:szCs w:val="24"/>
                <w:lang w:val="en-GB" w:eastAsia="ko-KR"/>
              </w:rPr>
              <w:t>, the UE does not receive the PDSCH.</w:t>
            </w:r>
          </w:p>
          <w:p w14:paraId="04CF23F9" w14:textId="77777777" w:rsidR="00F87EFF" w:rsidRPr="00B84A96" w:rsidRDefault="00F87EFF" w:rsidP="00F87EFF">
            <w:pPr>
              <w:widowControl/>
              <w:numPr>
                <w:ilvl w:val="1"/>
                <w:numId w:val="34"/>
              </w:numPr>
              <w:spacing w:line="252" w:lineRule="auto"/>
              <w:ind w:left="108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lastRenderedPageBreak/>
              <w:t>FFS on how to handle HARQ-related issue for the PDSCH (e.g., HARQ process numbering)</w:t>
            </w:r>
          </w:p>
          <w:p w14:paraId="19A3CD12" w14:textId="77777777" w:rsidR="00F87EFF" w:rsidRPr="00B84A96" w:rsidRDefault="00F87EFF" w:rsidP="00F87EFF">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The UE does not expect to be scheduled with multiple PDSCHs by a single DCI, where every PDSCH is collided with uplink symbol(s) indicated by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ConfigurationCommon</w:t>
            </w:r>
            <w:proofErr w:type="spellEnd"/>
            <w:r w:rsidRPr="00B84A96">
              <w:rPr>
                <w:rFonts w:ascii="Times" w:eastAsia="Gulim" w:hAnsi="Times" w:cs="Times New Roman"/>
                <w:kern w:val="0"/>
                <w:sz w:val="20"/>
                <w:szCs w:val="24"/>
                <w:lang w:val="en-GB" w:eastAsia="ko-KR"/>
              </w:rPr>
              <w:t xml:space="preserve"> or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ConfigurationDedicated</w:t>
            </w:r>
            <w:proofErr w:type="spellEnd"/>
            <w:r w:rsidRPr="00B84A96">
              <w:rPr>
                <w:rFonts w:ascii="Times" w:eastAsia="Gulim" w:hAnsi="Times" w:cs="Times New Roman"/>
                <w:kern w:val="0"/>
                <w:sz w:val="20"/>
                <w:szCs w:val="24"/>
                <w:lang w:val="en-GB" w:eastAsia="ko-KR"/>
              </w:rPr>
              <w:t>.</w:t>
            </w:r>
          </w:p>
          <w:p w14:paraId="3BFEE0B2" w14:textId="77777777" w:rsidR="00F87EFF" w:rsidRPr="00B84A96" w:rsidRDefault="00F87EFF" w:rsidP="00F87EFF">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If a PUSCH among multiple PUSCHs that are scheduled by a single DCI is collided with downlink symbol(s) indicated by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ConfigurationCommon</w:t>
            </w:r>
            <w:proofErr w:type="spellEnd"/>
            <w:r w:rsidRPr="00B84A96">
              <w:rPr>
                <w:rFonts w:ascii="Times" w:eastAsia="Gulim" w:hAnsi="Times" w:cs="Times New Roman"/>
                <w:kern w:val="0"/>
                <w:sz w:val="20"/>
                <w:szCs w:val="24"/>
                <w:lang w:val="en-GB" w:eastAsia="ko-KR"/>
              </w:rPr>
              <w:t xml:space="preserve"> or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ConfigurationDedicated</w:t>
            </w:r>
            <w:proofErr w:type="spellEnd"/>
            <w:r w:rsidRPr="00B84A96">
              <w:rPr>
                <w:rFonts w:ascii="Times" w:eastAsia="Gulim" w:hAnsi="Times" w:cs="Times New Roman"/>
                <w:kern w:val="0"/>
                <w:sz w:val="20"/>
                <w:szCs w:val="24"/>
                <w:lang w:val="en-GB" w:eastAsia="ko-KR"/>
              </w:rPr>
              <w:t>, the UE does not transmit the PUSCH.</w:t>
            </w:r>
          </w:p>
          <w:p w14:paraId="3BFEED3A" w14:textId="77777777" w:rsidR="00F87EFF" w:rsidRPr="00B84A96" w:rsidRDefault="00F87EFF" w:rsidP="00F87EFF">
            <w:pPr>
              <w:widowControl/>
              <w:numPr>
                <w:ilvl w:val="1"/>
                <w:numId w:val="34"/>
              </w:numPr>
              <w:spacing w:line="252" w:lineRule="auto"/>
              <w:ind w:left="108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FFS on how to handle HARQ-related issue for the PUSCH (e.g., HARQ process numbering)</w:t>
            </w:r>
          </w:p>
          <w:p w14:paraId="3DDFB0F3" w14:textId="77777777" w:rsidR="00F87EFF" w:rsidRPr="00B84A96" w:rsidRDefault="00F87EFF" w:rsidP="00F87EFF">
            <w:pPr>
              <w:widowControl/>
              <w:numPr>
                <w:ilvl w:val="0"/>
                <w:numId w:val="34"/>
              </w:numPr>
              <w:spacing w:line="252" w:lineRule="auto"/>
              <w:ind w:left="360"/>
              <w:contextualSpacing/>
              <w:jc w:val="left"/>
              <w:rPr>
                <w:rFonts w:ascii="Times New Roman" w:eastAsia="Gulim" w:hAnsi="Times New Roman" w:cs="Times New Roman"/>
                <w:kern w:val="0"/>
                <w:sz w:val="20"/>
                <w:szCs w:val="24"/>
                <w:lang w:val="en-GB" w:eastAsia="ko-KR"/>
              </w:rPr>
            </w:pPr>
            <w:r w:rsidRPr="00B84A96">
              <w:rPr>
                <w:rFonts w:ascii="Times" w:eastAsia="Gulim" w:hAnsi="Times" w:cs="Times New Roman"/>
                <w:kern w:val="0"/>
                <w:sz w:val="20"/>
                <w:szCs w:val="24"/>
                <w:lang w:val="en-GB" w:eastAsia="ko-KR"/>
              </w:rPr>
              <w:t xml:space="preserve">The UE does not expect to be scheduled with multiple PUSCHs by a single DCI, where every PUSCH is collided with downlink symbol(s) indicated by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ConfigurationCommon</w:t>
            </w:r>
            <w:proofErr w:type="spellEnd"/>
            <w:r w:rsidRPr="00B84A96">
              <w:rPr>
                <w:rFonts w:ascii="Times" w:eastAsia="Gulim" w:hAnsi="Times" w:cs="Times New Roman"/>
                <w:kern w:val="0"/>
                <w:sz w:val="20"/>
                <w:szCs w:val="24"/>
                <w:lang w:val="en-GB" w:eastAsia="ko-KR"/>
              </w:rPr>
              <w:t xml:space="preserve"> or </w:t>
            </w:r>
            <w:proofErr w:type="spellStart"/>
            <w:r w:rsidRPr="00B84A96">
              <w:rPr>
                <w:rFonts w:ascii="Times" w:eastAsia="Gulim" w:hAnsi="Times" w:cs="Times New Roman"/>
                <w:i/>
                <w:iCs/>
                <w:kern w:val="0"/>
                <w:sz w:val="20"/>
                <w:szCs w:val="24"/>
                <w:lang w:val="en-GB" w:eastAsia="ko-KR"/>
              </w:rPr>
              <w:t>tdd</w:t>
            </w:r>
            <w:proofErr w:type="spellEnd"/>
            <w:r w:rsidRPr="00B84A96">
              <w:rPr>
                <w:rFonts w:ascii="Times" w:eastAsia="Gulim" w:hAnsi="Times" w:cs="Times New Roman"/>
                <w:i/>
                <w:iCs/>
                <w:kern w:val="0"/>
                <w:sz w:val="20"/>
                <w:szCs w:val="24"/>
                <w:lang w:val="en-GB" w:eastAsia="ko-KR"/>
              </w:rPr>
              <w:t>-UL-DL-</w:t>
            </w:r>
            <w:proofErr w:type="spellStart"/>
            <w:r w:rsidRPr="00B84A96">
              <w:rPr>
                <w:rFonts w:ascii="Times" w:eastAsia="Gulim" w:hAnsi="Times" w:cs="Times New Roman"/>
                <w:i/>
                <w:iCs/>
                <w:kern w:val="0"/>
                <w:sz w:val="20"/>
                <w:szCs w:val="24"/>
                <w:lang w:val="en-GB" w:eastAsia="ko-KR"/>
              </w:rPr>
              <w:t>ConfigurationDedicated</w:t>
            </w:r>
            <w:proofErr w:type="spellEnd"/>
            <w:r w:rsidRPr="00B84A96">
              <w:rPr>
                <w:rFonts w:ascii="Times" w:eastAsia="Gulim" w:hAnsi="Times" w:cs="Times New Roman"/>
                <w:kern w:val="0"/>
                <w:sz w:val="20"/>
                <w:szCs w:val="24"/>
                <w:lang w:val="en-GB" w:eastAsia="ko-KR"/>
              </w:rPr>
              <w:t>.</w:t>
            </w:r>
          </w:p>
          <w:bookmarkEnd w:id="4"/>
          <w:p w14:paraId="49941CD0"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0"/>
              </w:rPr>
            </w:pPr>
          </w:p>
          <w:p w14:paraId="52223CCA" w14:textId="77777777" w:rsidR="00F87EFF" w:rsidRPr="00B84A96" w:rsidRDefault="00F87EFF" w:rsidP="00F87EFF">
            <w:pPr>
              <w:widowControl/>
              <w:spacing w:after="160" w:line="252" w:lineRule="auto"/>
              <w:contextualSpacing/>
              <w:rPr>
                <w:rFonts w:ascii="Times New Roman" w:eastAsia="Gulim" w:hAnsi="Times New Roman" w:cs="Times New Roman"/>
                <w:kern w:val="0"/>
                <w:sz w:val="20"/>
                <w:szCs w:val="20"/>
              </w:rPr>
            </w:pPr>
          </w:p>
          <w:p w14:paraId="0682FA70" w14:textId="77777777" w:rsidR="00F87EFF" w:rsidRPr="00B84A96" w:rsidRDefault="00F87EFF" w:rsidP="00F87EFF">
            <w:pPr>
              <w:widowControl/>
              <w:spacing w:line="252" w:lineRule="auto"/>
              <w:contextualSpacing/>
              <w:rPr>
                <w:rFonts w:ascii="Times New Roman" w:eastAsia="Gulim" w:hAnsi="Times New Roman" w:cs="Times New Roman"/>
                <w:kern w:val="0"/>
                <w:sz w:val="20"/>
                <w:szCs w:val="20"/>
              </w:rPr>
            </w:pPr>
            <w:bookmarkStart w:id="5" w:name="_Hlk73013137"/>
            <w:r w:rsidRPr="00B84A96">
              <w:rPr>
                <w:rFonts w:ascii="Times New Roman" w:eastAsia="Gulim" w:hAnsi="Times New Roman" w:cs="Times New Roman"/>
                <w:kern w:val="0"/>
                <w:sz w:val="20"/>
                <w:szCs w:val="20"/>
                <w:highlight w:val="green"/>
              </w:rPr>
              <w:t>Agreement:</w:t>
            </w:r>
          </w:p>
          <w:p w14:paraId="69CE4120"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For TDRA in a DCI that can schedule multiple PDSCHs (or PUSCHs),</w:t>
            </w:r>
          </w:p>
          <w:p w14:paraId="28A5496F"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A row of the TDRA table can indicate PDSCHs (or PUSCHs) that are in consecutive or non-consecutive slots.</w:t>
            </w:r>
          </w:p>
          <w:p w14:paraId="67FEF4DF"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The maximum value of the gap between two consecutively scheduled PDSCHs or between two consecutively scheduled PUSCHs</w:t>
            </w:r>
          </w:p>
          <w:p w14:paraId="3B050F24"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The maximum value of the gap between the first scheduled PDSCH and the last scheduled PDSCH or between the first scheduled PUSCH and the last scheduled PUSCH</w:t>
            </w:r>
          </w:p>
          <w:p w14:paraId="4C22A2C8"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Details to introduce the gap between PDSCHs or between PUSCHs</w:t>
            </w:r>
          </w:p>
          <w:p w14:paraId="67CBB02A" w14:textId="77777777" w:rsidR="00F87EFF" w:rsidRPr="00B84A96" w:rsidRDefault="00F87EFF" w:rsidP="00F87EFF">
            <w:pPr>
              <w:widowControl/>
              <w:wordWrap w:val="0"/>
              <w:autoSpaceDE w:val="0"/>
              <w:autoSpaceDN w:val="0"/>
              <w:rPr>
                <w:rFonts w:ascii="Malgun Gothic" w:eastAsia="Malgun Gothic" w:hAnsi="Malgun Gothic" w:cs="Calibri"/>
                <w:kern w:val="0"/>
                <w:sz w:val="20"/>
                <w:szCs w:val="24"/>
                <w:lang w:eastAsia="ko-KR"/>
              </w:rPr>
            </w:pPr>
          </w:p>
          <w:p w14:paraId="0C322F7A" w14:textId="77777777" w:rsidR="00F87EFF" w:rsidRPr="00B84A96" w:rsidRDefault="00F87EFF" w:rsidP="00F87EFF">
            <w:pPr>
              <w:widowControl/>
              <w:wordWrap w:val="0"/>
              <w:autoSpaceDE w:val="0"/>
              <w:autoSpaceDN w:val="0"/>
              <w:rPr>
                <w:rFonts w:ascii="Malgun Gothic" w:eastAsia="Malgun Gothic" w:hAnsi="Malgun Gothic" w:cs="Calibri"/>
                <w:kern w:val="0"/>
                <w:sz w:val="20"/>
                <w:szCs w:val="24"/>
                <w:lang w:eastAsia="ko-KR"/>
              </w:rPr>
            </w:pPr>
            <w:r w:rsidRPr="00B84A96">
              <w:rPr>
                <w:rFonts w:ascii="Times New Roman" w:eastAsia="Gulim" w:hAnsi="Times New Roman" w:cs="Times New Roman"/>
                <w:kern w:val="0"/>
                <w:sz w:val="20"/>
                <w:szCs w:val="20"/>
                <w:highlight w:val="green"/>
              </w:rPr>
              <w:t>Agreement:</w:t>
            </w:r>
          </w:p>
          <w:p w14:paraId="7C54043A"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3E332C04" w14:textId="77777777" w:rsidR="00F87EFF" w:rsidRPr="00B84A96" w:rsidRDefault="00F87EFF" w:rsidP="00F87EFF">
            <w:pPr>
              <w:widowControl/>
              <w:numPr>
                <w:ilvl w:val="0"/>
                <w:numId w:val="34"/>
              </w:numPr>
              <w:spacing w:line="252" w:lineRule="auto"/>
              <w:ind w:left="36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The set of DL slots includes all the unique DL slots that can be scheduled by any row index r of TDRA table in DCI indicating the UL slot as HARQ-ACK feedback timing.</w:t>
            </w:r>
          </w:p>
          <w:p w14:paraId="4C2C7489" w14:textId="77777777" w:rsidR="00F87EFF" w:rsidRPr="00B84A96" w:rsidRDefault="00F87EFF" w:rsidP="00F87EFF">
            <w:pPr>
              <w:widowControl/>
              <w:numPr>
                <w:ilvl w:val="0"/>
                <w:numId w:val="34"/>
              </w:numPr>
              <w:spacing w:line="252" w:lineRule="auto"/>
              <w:ind w:left="36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The set of SLIVs corresponding to a DL slot (belonging to the set of DL slots) at least include all the SLIVs that can be scheduled within the DL slot by any row index r of TDRA table in DCI indicating the UL slot as HARQ-ACK feedback timing.</w:t>
            </w:r>
          </w:p>
          <w:p w14:paraId="607F98DD" w14:textId="77777777" w:rsidR="00F87EFF" w:rsidRPr="00B84A96" w:rsidRDefault="00F87EFF" w:rsidP="00F87EFF">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details of further pruning of the set of SLIVs</w:t>
            </w:r>
          </w:p>
          <w:p w14:paraId="1A18421C" w14:textId="77777777" w:rsidR="00F87EFF" w:rsidRPr="00B84A96" w:rsidRDefault="00F87EFF" w:rsidP="00F87EFF">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impact if receiving more than one PDSCH in a slot is allowed, e.g., handling of overlapped SLIVs from different rows in the same and different DL slot</w:t>
            </w:r>
          </w:p>
          <w:p w14:paraId="2FACEE43" w14:textId="77777777" w:rsidR="00F87EFF" w:rsidRPr="00B84A96" w:rsidRDefault="00F87EFF" w:rsidP="00F87EFF">
            <w:pPr>
              <w:widowControl/>
              <w:numPr>
                <w:ilvl w:val="1"/>
                <w:numId w:val="34"/>
              </w:numPr>
              <w:spacing w:line="252" w:lineRule="auto"/>
              <w:ind w:left="1080"/>
              <w:jc w:val="left"/>
              <w:rPr>
                <w:rFonts w:ascii="Times" w:eastAsia="Times New Roman" w:hAnsi="Times" w:cs="Times"/>
                <w:kern w:val="0"/>
                <w:sz w:val="20"/>
                <w:szCs w:val="24"/>
                <w:lang w:val="en-GB"/>
              </w:rPr>
            </w:pPr>
            <w:r w:rsidRPr="00B84A96">
              <w:rPr>
                <w:rFonts w:ascii="Times" w:eastAsia="Times New Roman" w:hAnsi="Times" w:cs="Times"/>
                <w:kern w:val="0"/>
                <w:sz w:val="20"/>
                <w:szCs w:val="24"/>
                <w:lang w:val="en-GB"/>
              </w:rPr>
              <w:t>FFS impact of time domain bundling, if supported</w:t>
            </w:r>
          </w:p>
          <w:p w14:paraId="183D3BC3" w14:textId="77777777" w:rsidR="00F87EFF" w:rsidRPr="00B84A96" w:rsidRDefault="00F87EFF" w:rsidP="00F87EFF">
            <w:pPr>
              <w:widowControl/>
              <w:wordWrap w:val="0"/>
              <w:autoSpaceDE w:val="0"/>
              <w:autoSpaceDN w:val="0"/>
              <w:rPr>
                <w:rFonts w:ascii="Malgun Gothic" w:eastAsia="Malgun Gothic" w:hAnsi="Malgun Gothic" w:cs="Calibri"/>
                <w:color w:val="1F497D"/>
                <w:kern w:val="0"/>
                <w:sz w:val="20"/>
                <w:szCs w:val="24"/>
                <w:lang w:eastAsia="ko-KR"/>
              </w:rPr>
            </w:pPr>
          </w:p>
          <w:p w14:paraId="002A5CE5" w14:textId="77777777" w:rsidR="00F87EFF" w:rsidRPr="00B84A96" w:rsidRDefault="00F87EFF" w:rsidP="00F87EFF">
            <w:pPr>
              <w:widowControl/>
              <w:wordWrap w:val="0"/>
              <w:autoSpaceDE w:val="0"/>
              <w:autoSpaceDN w:val="0"/>
              <w:rPr>
                <w:rFonts w:ascii="Malgun Gothic" w:eastAsia="Malgun Gothic" w:hAnsi="Malgun Gothic" w:cs="Calibri"/>
                <w:color w:val="1F497D"/>
                <w:kern w:val="0"/>
                <w:sz w:val="20"/>
                <w:szCs w:val="24"/>
                <w:lang w:eastAsia="ko-KR"/>
              </w:rPr>
            </w:pPr>
            <w:r w:rsidRPr="00B84A96">
              <w:rPr>
                <w:rFonts w:ascii="Times New Roman" w:eastAsia="Gulim" w:hAnsi="Times New Roman" w:cs="Times New Roman"/>
                <w:kern w:val="0"/>
                <w:sz w:val="20"/>
                <w:szCs w:val="20"/>
                <w:highlight w:val="green"/>
              </w:rPr>
              <w:t>Agreement:</w:t>
            </w:r>
          </w:p>
          <w:p w14:paraId="743A6161" w14:textId="77777777" w:rsidR="00F87EFF" w:rsidRPr="00B84A96" w:rsidRDefault="00F87EFF" w:rsidP="00F87EFF">
            <w:pPr>
              <w:widowControl/>
              <w:numPr>
                <w:ilvl w:val="0"/>
                <w:numId w:val="34"/>
              </w:numPr>
              <w:spacing w:line="252" w:lineRule="auto"/>
              <w:jc w:val="left"/>
              <w:rPr>
                <w:rFonts w:ascii="Times New Roman" w:eastAsia="Times New Roman" w:hAnsi="Times New Roman" w:cs="Times New Roman"/>
                <w:kern w:val="0"/>
                <w:sz w:val="20"/>
                <w:szCs w:val="24"/>
              </w:rPr>
            </w:pPr>
            <w:r w:rsidRPr="00B84A96">
              <w:rPr>
                <w:rFonts w:ascii="Times New Roman" w:eastAsia="Times New Roman" w:hAnsi="Times New Roman" w:cs="Times New Roman"/>
                <w:kern w:val="0"/>
                <w:sz w:val="20"/>
                <w:szCs w:val="24"/>
                <w:lang w:val="en-GB" w:eastAsia="ko-KR"/>
              </w:rPr>
              <w:t xml:space="preserve">At least for 120 kHz SCS, for </w:t>
            </w:r>
            <w:r w:rsidRPr="00B84A96">
              <w:rPr>
                <w:rFonts w:ascii="Times" w:eastAsia="Times New Roman" w:hAnsi="Times" w:cs="Times"/>
                <w:kern w:val="0"/>
                <w:sz w:val="20"/>
                <w:szCs w:val="24"/>
                <w:lang w:val="en-GB" w:eastAsia="ko-KR"/>
              </w:rPr>
              <w:t>a DCI that can schedule multiple PUSCHs and is configured with the TDRA table containing at least one row with multiple SLIVs,</w:t>
            </w:r>
          </w:p>
          <w:p w14:paraId="7EB6BC2C" w14:textId="77777777" w:rsidR="00F87EFF" w:rsidRPr="00B84A96" w:rsidRDefault="00F87EFF" w:rsidP="00F87EFF">
            <w:pPr>
              <w:widowControl/>
              <w:numPr>
                <w:ilvl w:val="1"/>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t xml:space="preserve">If </w:t>
            </w:r>
            <w:r w:rsidRPr="00B84A96">
              <w:rPr>
                <w:rFonts w:ascii="Times New Roman" w:eastAsia="Times New Roman" w:hAnsi="Times New Roman" w:cs="Times New Roman"/>
                <w:kern w:val="0"/>
                <w:sz w:val="20"/>
                <w:szCs w:val="24"/>
                <w:lang w:val="en-GB" w:eastAsia="ko-KR"/>
              </w:rPr>
              <w:t xml:space="preserve">CBG-based (re)transmission is configured, </w:t>
            </w:r>
            <w:r w:rsidRPr="00B84A96">
              <w:rPr>
                <w:rFonts w:ascii="Times" w:eastAsia="Times New Roman" w:hAnsi="Times" w:cs="Times"/>
                <w:kern w:val="0"/>
                <w:sz w:val="20"/>
                <w:szCs w:val="24"/>
                <w:lang w:val="en-GB"/>
              </w:rPr>
              <w:t>CBGTI field is not present when more than one PUSCHs are scheduled, but is present when a single PUSCH is scheduled, as in Rel-16.</w:t>
            </w:r>
          </w:p>
          <w:p w14:paraId="435DEED4" w14:textId="77777777" w:rsidR="00F87EFF" w:rsidRPr="00B84A96" w:rsidRDefault="00F87EFF" w:rsidP="00F87EFF">
            <w:pPr>
              <w:widowControl/>
              <w:numPr>
                <w:ilvl w:val="0"/>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t>FFS:</w:t>
            </w:r>
          </w:p>
          <w:p w14:paraId="05A004D3" w14:textId="77777777" w:rsidR="00F87EFF" w:rsidRPr="00B84A96" w:rsidRDefault="00F87EFF" w:rsidP="00F87EFF">
            <w:pPr>
              <w:widowControl/>
              <w:numPr>
                <w:ilvl w:val="1"/>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t xml:space="preserve">For 480/960 kHz SCS, whether to apply the same </w:t>
            </w:r>
            <w:proofErr w:type="spellStart"/>
            <w:r w:rsidRPr="00B84A96">
              <w:rPr>
                <w:rFonts w:ascii="Times" w:eastAsia="Times New Roman" w:hAnsi="Times" w:cs="Times"/>
                <w:kern w:val="0"/>
                <w:sz w:val="20"/>
                <w:szCs w:val="24"/>
                <w:lang w:val="en-GB"/>
              </w:rPr>
              <w:t>behavior</w:t>
            </w:r>
            <w:proofErr w:type="spellEnd"/>
            <w:r w:rsidRPr="00B84A96">
              <w:rPr>
                <w:rFonts w:ascii="Times" w:eastAsia="Times New Roman" w:hAnsi="Times" w:cs="Times"/>
                <w:kern w:val="0"/>
                <w:sz w:val="20"/>
                <w:szCs w:val="24"/>
                <w:lang w:val="en-GB"/>
              </w:rPr>
              <w:t xml:space="preserve"> with 120 kHz SCS or not to support CBGTI field configuration in the DCI </w:t>
            </w:r>
            <w:r w:rsidRPr="00B84A96">
              <w:rPr>
                <w:rFonts w:ascii="Times" w:eastAsia="Times New Roman" w:hAnsi="Times" w:cs="Times"/>
                <w:kern w:val="0"/>
                <w:sz w:val="20"/>
                <w:szCs w:val="24"/>
                <w:lang w:val="en-GB" w:eastAsia="ko-KR"/>
              </w:rPr>
              <w:t>that can schedule multiple PUSCHs</w:t>
            </w:r>
          </w:p>
          <w:p w14:paraId="66E5C2E7" w14:textId="77777777" w:rsidR="00F87EFF" w:rsidRPr="00B84A96" w:rsidRDefault="00F87EFF" w:rsidP="00F87EFF">
            <w:pPr>
              <w:widowControl/>
              <w:numPr>
                <w:ilvl w:val="1"/>
                <w:numId w:val="34"/>
              </w:numPr>
              <w:spacing w:line="252" w:lineRule="auto"/>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rPr>
              <w:t xml:space="preserve">For a </w:t>
            </w:r>
            <w:r w:rsidRPr="00B84A96">
              <w:rPr>
                <w:rFonts w:ascii="Times" w:eastAsia="Times New Roman" w:hAnsi="Times" w:cs="Times"/>
                <w:kern w:val="0"/>
                <w:sz w:val="20"/>
                <w:szCs w:val="24"/>
                <w:lang w:val="en-GB" w:eastAsia="ko-KR"/>
              </w:rPr>
              <w:t xml:space="preserve">DCI that can schedule multiple PDSCHs and is configured with the TDRA table containing at least one row with multiple SLIVs, whether/how to configure </w:t>
            </w:r>
            <w:r w:rsidRPr="00B84A96">
              <w:rPr>
                <w:rFonts w:ascii="Times" w:eastAsia="Times New Roman" w:hAnsi="Times" w:cs="Times"/>
                <w:kern w:val="0"/>
                <w:sz w:val="20"/>
                <w:szCs w:val="24"/>
                <w:lang w:val="en-GB"/>
              </w:rPr>
              <w:t>CBGTI/CBGFI fields</w:t>
            </w:r>
          </w:p>
          <w:p w14:paraId="17731739" w14:textId="77777777" w:rsidR="00F87EFF" w:rsidRPr="00B84A96" w:rsidRDefault="00F87EFF" w:rsidP="00F87EFF">
            <w:pPr>
              <w:widowControl/>
              <w:wordWrap w:val="0"/>
              <w:autoSpaceDE w:val="0"/>
              <w:autoSpaceDN w:val="0"/>
              <w:rPr>
                <w:rFonts w:ascii="Malgun Gothic" w:eastAsia="Malgun Gothic" w:hAnsi="Malgun Gothic" w:cs="Calibri"/>
                <w:color w:val="1F497D"/>
                <w:kern w:val="0"/>
                <w:sz w:val="20"/>
                <w:szCs w:val="24"/>
                <w:lang w:val="en-GB" w:eastAsia="ko-KR"/>
              </w:rPr>
            </w:pPr>
          </w:p>
          <w:p w14:paraId="354EB07D" w14:textId="77777777" w:rsidR="00F87EFF" w:rsidRPr="00B84A96" w:rsidRDefault="00F87EFF" w:rsidP="00F87EFF">
            <w:pPr>
              <w:widowControl/>
              <w:wordWrap w:val="0"/>
              <w:autoSpaceDE w:val="0"/>
              <w:autoSpaceDN w:val="0"/>
              <w:rPr>
                <w:rFonts w:ascii="Malgun Gothic" w:eastAsia="Malgun Gothic" w:hAnsi="Malgun Gothic" w:cs="Calibri"/>
                <w:color w:val="1F497D"/>
                <w:kern w:val="0"/>
                <w:sz w:val="20"/>
                <w:szCs w:val="24"/>
                <w:lang w:val="en-GB" w:eastAsia="ko-KR"/>
              </w:rPr>
            </w:pPr>
            <w:r w:rsidRPr="00B84A96">
              <w:rPr>
                <w:rFonts w:ascii="Times New Roman" w:eastAsia="Gulim" w:hAnsi="Times New Roman" w:cs="Times New Roman"/>
                <w:kern w:val="0"/>
                <w:sz w:val="20"/>
                <w:szCs w:val="20"/>
                <w:highlight w:val="green"/>
              </w:rPr>
              <w:t>Agreement:</w:t>
            </w:r>
          </w:p>
          <w:p w14:paraId="26D56987"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t xml:space="preserve">If Alt 1 (C-DAI/T-DAI is counted per DCI) is adopted for generating </w:t>
            </w:r>
            <w:r w:rsidRPr="00B84A96">
              <w:rPr>
                <w:rFonts w:ascii="Times New Roman" w:eastAsia="Times New Roman" w:hAnsi="Times New Roman" w:cs="Times New Roman"/>
                <w:kern w:val="0"/>
                <w:sz w:val="20"/>
                <w:szCs w:val="24"/>
                <w:lang w:val="en-GB"/>
              </w:rPr>
              <w:t>type-2 HARQ-ACK codebook corresponding to a DCI that can schedule multiple PDSCHs,</w:t>
            </w:r>
            <w:r w:rsidRPr="00B84A96">
              <w:rPr>
                <w:rFonts w:ascii="Times" w:eastAsia="Times New Roman" w:hAnsi="Times" w:cs="Times New Roman"/>
                <w:kern w:val="0"/>
                <w:sz w:val="20"/>
                <w:szCs w:val="24"/>
                <w:lang w:val="en-GB"/>
              </w:rPr>
              <w:t xml:space="preserve"> </w:t>
            </w:r>
          </w:p>
          <w:p w14:paraId="643E29C5"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At least two sub-codebooks are generated for a PUCCH cell group where</w:t>
            </w:r>
            <w:r w:rsidRPr="00B84A96">
              <w:rPr>
                <w:rFonts w:ascii="Times" w:eastAsia="Times New Roman" w:hAnsi="Times" w:cs="Times New Roman"/>
                <w:kern w:val="0"/>
                <w:sz w:val="20"/>
                <w:szCs w:val="24"/>
                <w:lang w:val="en-GB"/>
              </w:rPr>
              <w:t xml:space="preserve"> </w:t>
            </w:r>
          </w:p>
          <w:p w14:paraId="3FD56094"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The first sub-codebook is for the following cases:</w:t>
            </w:r>
            <w:r w:rsidRPr="00B84A96">
              <w:rPr>
                <w:rFonts w:ascii="Times" w:eastAsia="Times New Roman" w:hAnsi="Times" w:cs="Times New Roman"/>
                <w:kern w:val="0"/>
                <w:sz w:val="20"/>
                <w:szCs w:val="24"/>
                <w:lang w:val="en-GB"/>
              </w:rPr>
              <w:t xml:space="preserve"> </w:t>
            </w:r>
          </w:p>
          <w:p w14:paraId="77E6EAD3"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eastAsia="ko-KR"/>
              </w:rPr>
              <w:t>Any DCI that is not configured with CBG-based scheduling and is configured with TDRA table containing rows each with a single SLIV</w:t>
            </w:r>
          </w:p>
          <w:p w14:paraId="70CB916B"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eastAsia="ko-KR"/>
              </w:rPr>
              <w:t>Any DCI that is not configured with CBG-based scheduling and is configured with TDRA table containing at least one row with multiple SLIVs and schedules only a single PDSCH</w:t>
            </w:r>
          </w:p>
          <w:p w14:paraId="4C969DF2"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The second sub-codebook is for the following case:</w:t>
            </w:r>
            <w:r w:rsidRPr="00B84A96">
              <w:rPr>
                <w:rFonts w:ascii="Times" w:eastAsia="Times New Roman" w:hAnsi="Times" w:cs="Times New Roman"/>
                <w:kern w:val="0"/>
                <w:sz w:val="20"/>
                <w:szCs w:val="24"/>
                <w:lang w:val="en-GB"/>
              </w:rPr>
              <w:t xml:space="preserve"> </w:t>
            </w:r>
          </w:p>
          <w:p w14:paraId="4936324B"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eastAsia="ko-KR"/>
              </w:rPr>
              <w:t>Any DCI that is configured with TDRA table containing at least one row with multiple SLIVs and schedules multiple PDSCHs</w:t>
            </w:r>
            <w:r w:rsidRPr="00B84A96">
              <w:rPr>
                <w:rFonts w:ascii="Times" w:eastAsia="Times New Roman" w:hAnsi="Times" w:cs="Times New Roman"/>
                <w:kern w:val="0"/>
                <w:sz w:val="20"/>
                <w:szCs w:val="24"/>
                <w:lang w:val="en-GB"/>
              </w:rPr>
              <w:t xml:space="preserve"> </w:t>
            </w:r>
          </w:p>
          <w:p w14:paraId="3F3437DF" w14:textId="77777777" w:rsidR="00F87EFF" w:rsidRPr="00B84A96" w:rsidRDefault="00F87EFF" w:rsidP="00F87EFF">
            <w:pPr>
              <w:widowControl/>
              <w:numPr>
                <w:ilvl w:val="3"/>
                <w:numId w:val="34"/>
              </w:numPr>
              <w:spacing w:line="252" w:lineRule="auto"/>
              <w:ind w:left="252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rPr>
              <w:t>FFS: Methods (if needed) to align the size of HARQ-ACK feedback corresponding to different DCIs</w:t>
            </w:r>
          </w:p>
          <w:p w14:paraId="51502A92" w14:textId="77777777" w:rsidR="00F87EFF" w:rsidRPr="00B84A96" w:rsidRDefault="00F87EFF" w:rsidP="00F87EFF">
            <w:pPr>
              <w:widowControl/>
              <w:numPr>
                <w:ilvl w:val="3"/>
                <w:numId w:val="34"/>
              </w:numPr>
              <w:spacing w:line="252" w:lineRule="auto"/>
              <w:ind w:left="252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Whether HARQ-ACK bits for 2 PDSCHs scheduled by this DCI can be included in the first sub-codebook in some cases</w:t>
            </w:r>
          </w:p>
          <w:p w14:paraId="0B7E0499"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 xml:space="preserve">FFS: SPS PDSCH release, </w:t>
            </w:r>
            <w:proofErr w:type="spellStart"/>
            <w:r w:rsidRPr="00B84A96">
              <w:rPr>
                <w:rFonts w:ascii="Times New Roman" w:eastAsia="Times New Roman" w:hAnsi="Times New Roman" w:cs="Times New Roman"/>
                <w:kern w:val="0"/>
                <w:sz w:val="20"/>
                <w:szCs w:val="24"/>
                <w:lang w:val="en-GB" w:eastAsia="ko-KR"/>
              </w:rPr>
              <w:t>SCell</w:t>
            </w:r>
            <w:proofErr w:type="spellEnd"/>
            <w:r w:rsidRPr="00B84A96">
              <w:rPr>
                <w:rFonts w:ascii="Times New Roman" w:eastAsia="Times New Roman" w:hAnsi="Times New Roman" w:cs="Times New Roman"/>
                <w:kern w:val="0"/>
                <w:sz w:val="20"/>
                <w:szCs w:val="24"/>
                <w:lang w:val="en-GB" w:eastAsia="ko-KR"/>
              </w:rPr>
              <w:t xml:space="preserve"> dormancy indication without scheduled PDSCH</w:t>
            </w:r>
          </w:p>
          <w:p w14:paraId="7C832816"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2 or 3 sub-codebooks if CBG is configured for a serving cell in the PUCCH cell group</w:t>
            </w:r>
          </w:p>
          <w:p w14:paraId="4EA5D146"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impact of time domain bundling, if supported, e.g., the number of sub-codebooks including single codebook if all A/N bits are bundled into a single bit per DCI</w:t>
            </w:r>
          </w:p>
          <w:p w14:paraId="4A5A38E1" w14:textId="77777777" w:rsidR="00F87EFF" w:rsidRPr="00B84A96" w:rsidRDefault="00F87EFF" w:rsidP="00F87EFF">
            <w:pPr>
              <w:widowControl/>
              <w:wordWrap w:val="0"/>
              <w:jc w:val="left"/>
              <w:rPr>
                <w:rFonts w:ascii="Malgun Gothic" w:eastAsia="Malgun Gothic" w:hAnsi="Malgun Gothic" w:cs="Calibri"/>
                <w:color w:val="1F497D"/>
                <w:kern w:val="0"/>
                <w:sz w:val="20"/>
                <w:szCs w:val="24"/>
                <w:lang w:val="en-GB" w:eastAsia="ko-KR"/>
              </w:rPr>
            </w:pPr>
          </w:p>
          <w:p w14:paraId="0244F066" w14:textId="77777777" w:rsidR="00F87EFF" w:rsidRPr="00B84A96" w:rsidRDefault="00F87EFF" w:rsidP="00F87EFF">
            <w:pPr>
              <w:widowControl/>
              <w:wordWrap w:val="0"/>
              <w:jc w:val="left"/>
              <w:rPr>
                <w:rFonts w:ascii="Malgun Gothic" w:eastAsia="Malgun Gothic" w:hAnsi="Malgun Gothic" w:cs="Calibri"/>
                <w:color w:val="1F497D"/>
                <w:kern w:val="0"/>
                <w:sz w:val="20"/>
                <w:szCs w:val="24"/>
                <w:lang w:val="en-GB" w:eastAsia="ko-KR"/>
              </w:rPr>
            </w:pPr>
            <w:r w:rsidRPr="00B84A96">
              <w:rPr>
                <w:rFonts w:ascii="Times New Roman" w:eastAsia="Gulim" w:hAnsi="Times New Roman" w:cs="Times New Roman"/>
                <w:kern w:val="0"/>
                <w:sz w:val="20"/>
                <w:szCs w:val="20"/>
                <w:highlight w:val="green"/>
              </w:rPr>
              <w:t>Agreement:</w:t>
            </w:r>
          </w:p>
          <w:p w14:paraId="29C738AC" w14:textId="77777777" w:rsidR="00F87EFF" w:rsidRPr="00B84A96" w:rsidRDefault="00F87EFF" w:rsidP="00F87EFF">
            <w:pPr>
              <w:widowControl/>
              <w:spacing w:line="252" w:lineRule="auto"/>
              <w:rPr>
                <w:rFonts w:ascii="Times New Roman" w:eastAsia="Times New Roman" w:hAnsi="Times New Roman" w:cs="Times New Roman"/>
                <w:kern w:val="0"/>
                <w:sz w:val="20"/>
                <w:szCs w:val="24"/>
                <w:lang w:val="en-GB"/>
              </w:rPr>
            </w:pPr>
            <w:r w:rsidRPr="00B84A96">
              <w:rPr>
                <w:rFonts w:ascii="Times" w:eastAsia="Times New Roman" w:hAnsi="Times" w:cs="Times"/>
                <w:kern w:val="0"/>
                <w:sz w:val="20"/>
                <w:szCs w:val="24"/>
                <w:lang w:val="en-GB"/>
              </w:rPr>
              <w:lastRenderedPageBreak/>
              <w:t xml:space="preserve">If Alt 2 (C-DAI/T-DAI is counted per PDSCH) is adopted for generating </w:t>
            </w:r>
            <w:r w:rsidRPr="00B84A96">
              <w:rPr>
                <w:rFonts w:ascii="Times New Roman" w:eastAsia="Times New Roman" w:hAnsi="Times New Roman" w:cs="Times New Roman"/>
                <w:kern w:val="0"/>
                <w:sz w:val="20"/>
                <w:szCs w:val="24"/>
                <w:lang w:val="en-GB"/>
              </w:rPr>
              <w:t>type-2 HARQ-ACK codebook corresponding to a DCI that can schedule multiple PDSCHs,</w:t>
            </w:r>
            <w:r w:rsidRPr="00B84A96">
              <w:rPr>
                <w:rFonts w:ascii="Times" w:eastAsia="Times New Roman" w:hAnsi="Times" w:cs="Times New Roman"/>
                <w:kern w:val="0"/>
                <w:sz w:val="20"/>
                <w:szCs w:val="24"/>
                <w:lang w:val="en-GB"/>
              </w:rPr>
              <w:t xml:space="preserve"> </w:t>
            </w:r>
          </w:p>
          <w:p w14:paraId="5AD5DA21" w14:textId="77777777" w:rsidR="00F87EFF" w:rsidRPr="00B84A96" w:rsidRDefault="00F87EFF" w:rsidP="00F87EFF">
            <w:pPr>
              <w:widowControl/>
              <w:numPr>
                <w:ilvl w:val="0"/>
                <w:numId w:val="34"/>
              </w:numPr>
              <w:spacing w:line="252" w:lineRule="auto"/>
              <w:ind w:left="360"/>
              <w:jc w:val="left"/>
              <w:rPr>
                <w:rFonts w:ascii="Times" w:eastAsia="Times New Roman" w:hAnsi="Times" w:cs="Times"/>
                <w:snapToGrid w:val="0"/>
                <w:kern w:val="0"/>
                <w:sz w:val="20"/>
                <w:szCs w:val="24"/>
                <w:lang w:val="en-GB" w:eastAsia="ko-KR"/>
              </w:rPr>
            </w:pPr>
            <w:r w:rsidRPr="00B84A96">
              <w:rPr>
                <w:rFonts w:ascii="Times New Roman" w:eastAsia="Times New Roman" w:hAnsi="Times New Roman" w:cs="Times New Roman"/>
                <w:kern w:val="0"/>
                <w:sz w:val="20"/>
                <w:szCs w:val="24"/>
                <w:lang w:val="en-GB"/>
              </w:rPr>
              <w:t>PDSCH</w:t>
            </w:r>
            <w:r w:rsidRPr="00B84A96">
              <w:rPr>
                <w:rFonts w:ascii="Times" w:eastAsia="Times New Roman" w:hAnsi="Times" w:cs="Times"/>
                <w:snapToGrid w:val="0"/>
                <w:kern w:val="0"/>
                <w:sz w:val="20"/>
                <w:szCs w:val="24"/>
                <w:lang w:val="en-GB" w:eastAsia="ko-KR"/>
              </w:rPr>
              <w:t>(s) scheduled by a single DCI is counted firstly, serving cell(s) in the same PUCCH cell group and same PDCCH monitoring occasion is counted secondly, and PDCCH monitoring occasion(s) is counted thirdly.</w:t>
            </w:r>
          </w:p>
          <w:p w14:paraId="591E04F2"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eastAsia="ko-KR"/>
              </w:rPr>
              <w:t>The bit width of counter DAI field in</w:t>
            </w:r>
            <w:r w:rsidRPr="00B84A96">
              <w:rPr>
                <w:rFonts w:ascii="Times" w:eastAsia="Times New Roman" w:hAnsi="Times" w:cs="Times"/>
                <w:snapToGrid w:val="0"/>
                <w:kern w:val="0"/>
                <w:sz w:val="20"/>
                <w:szCs w:val="24"/>
                <w:lang w:val="en-GB"/>
              </w:rPr>
              <w:t xml:space="preserve"> fallback DCI (i.e., DCI formats 0_0 and 1_0) remains the same as in Rel-15 NR.</w:t>
            </w:r>
          </w:p>
          <w:p w14:paraId="6FB09366"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eastAsia="ko-KR"/>
              </w:rPr>
            </w:pPr>
            <w:r w:rsidRPr="00B84A96">
              <w:rPr>
                <w:rFonts w:ascii="Times New Roman" w:eastAsia="Times New Roman" w:hAnsi="Times New Roman" w:cs="Times New Roman"/>
                <w:kern w:val="0"/>
                <w:sz w:val="20"/>
                <w:szCs w:val="24"/>
                <w:lang w:val="en-GB" w:eastAsia="ko-KR"/>
              </w:rPr>
              <w:t>Note: The DAI bit width and number of sub-codebooks shall ensure that at most 3 consecutive missed DCIs can be resolved, same as in Rel-15/16 NR</w:t>
            </w:r>
            <w:r w:rsidRPr="00B84A96">
              <w:rPr>
                <w:rFonts w:ascii="Times" w:eastAsia="Times New Roman" w:hAnsi="Times" w:cs="Times New Roman"/>
                <w:kern w:val="0"/>
                <w:sz w:val="20"/>
                <w:szCs w:val="24"/>
                <w:lang w:val="en-GB"/>
              </w:rPr>
              <w:t xml:space="preserve"> </w:t>
            </w:r>
          </w:p>
          <w:p w14:paraId="6413A7F0"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lang w:val="en-GB" w:eastAsia="ko-KR"/>
              </w:rPr>
            </w:pPr>
            <w:r w:rsidRPr="00B84A96">
              <w:rPr>
                <w:rFonts w:ascii="Times" w:eastAsia="Times New Roman" w:hAnsi="Times" w:cs="Times"/>
                <w:kern w:val="0"/>
                <w:sz w:val="20"/>
                <w:szCs w:val="24"/>
                <w:lang w:val="en-GB" w:eastAsia="ko-KR"/>
              </w:rPr>
              <w:t xml:space="preserve">This shall not impose additional </w:t>
            </w:r>
            <w:proofErr w:type="spellStart"/>
            <w:r w:rsidRPr="00B84A96">
              <w:rPr>
                <w:rFonts w:ascii="Times" w:eastAsia="Times New Roman" w:hAnsi="Times" w:cs="Times"/>
                <w:kern w:val="0"/>
                <w:sz w:val="20"/>
                <w:szCs w:val="24"/>
                <w:lang w:val="en-GB" w:eastAsia="ko-KR"/>
              </w:rPr>
              <w:t>gNB’s</w:t>
            </w:r>
            <w:proofErr w:type="spellEnd"/>
            <w:r w:rsidRPr="00B84A96">
              <w:rPr>
                <w:rFonts w:ascii="Times" w:eastAsia="Times New Roman" w:hAnsi="Times" w:cs="Times"/>
                <w:kern w:val="0"/>
                <w:sz w:val="20"/>
                <w:szCs w:val="24"/>
                <w:lang w:val="en-GB" w:eastAsia="ko-KR"/>
              </w:rPr>
              <w:t xml:space="preserve"> scheduling restriction.</w:t>
            </w:r>
          </w:p>
          <w:p w14:paraId="611E9400"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eastAsia="ko-KR"/>
              </w:rPr>
              <w:t xml:space="preserve">In case where CBG retransmission is not configured for any serving cell in a same PUCCH cell group, the number of bits for </w:t>
            </w:r>
            <w:r w:rsidRPr="00B84A96">
              <w:rPr>
                <w:rFonts w:ascii="Times" w:eastAsia="Times New Roman" w:hAnsi="Times" w:cs="Times"/>
                <w:snapToGrid w:val="0"/>
                <w:kern w:val="0"/>
                <w:sz w:val="20"/>
                <w:szCs w:val="24"/>
                <w:lang w:val="en-GB"/>
              </w:rPr>
              <w:t>each of counter DAI and total DAI in non-fallback DCI is extended (if needed) at least based on</w:t>
            </w:r>
            <w:r w:rsidRPr="00B84A96">
              <w:rPr>
                <w:rFonts w:ascii="Times" w:eastAsia="Times New Roman" w:hAnsi="Times" w:cs="Times New Roman"/>
                <w:kern w:val="0"/>
                <w:sz w:val="20"/>
                <w:szCs w:val="24"/>
                <w:lang w:val="en-GB"/>
              </w:rPr>
              <w:t xml:space="preserve"> </w:t>
            </w:r>
          </w:p>
          <w:p w14:paraId="6D20C0D4" w14:textId="77777777" w:rsidR="00F87EFF" w:rsidRPr="00B84A96" w:rsidRDefault="00F87EFF" w:rsidP="00F87EFF">
            <w:pPr>
              <w:widowControl/>
              <w:numPr>
                <w:ilvl w:val="1"/>
                <w:numId w:val="34"/>
              </w:numPr>
              <w:spacing w:line="252" w:lineRule="auto"/>
              <w:ind w:left="1080"/>
              <w:jc w:val="left"/>
              <w:rPr>
                <w:rFonts w:ascii="Times New Roman" w:eastAsia="Times New Roman" w:hAnsi="Times New Roman" w:cs="Times New Roman"/>
                <w:kern w:val="0"/>
                <w:sz w:val="20"/>
                <w:szCs w:val="24"/>
              </w:rPr>
            </w:pPr>
            <w:r w:rsidRPr="00B84A96">
              <w:rPr>
                <w:rFonts w:ascii="Times New Roman" w:eastAsia="Times New Roman" w:hAnsi="Times New Roman" w:cs="Times New Roman"/>
                <w:kern w:val="0"/>
                <w:sz w:val="20"/>
                <w:szCs w:val="24"/>
                <w:lang w:val="en-GB" w:eastAsia="ko-KR"/>
              </w:rPr>
              <w:t>The number of SLIVs associated with the row indexes in TDRA table</w:t>
            </w:r>
            <w:r w:rsidRPr="00B84A96">
              <w:rPr>
                <w:rFonts w:ascii="Times" w:eastAsia="Times New Roman" w:hAnsi="Times" w:cs="Times New Roman"/>
                <w:kern w:val="0"/>
                <w:sz w:val="20"/>
                <w:szCs w:val="24"/>
                <w:lang w:val="en-GB"/>
              </w:rPr>
              <w:t xml:space="preserve"> </w:t>
            </w:r>
          </w:p>
          <w:p w14:paraId="1C927662" w14:textId="77777777" w:rsidR="00F87EFF" w:rsidRPr="00B84A96" w:rsidRDefault="00F87EFF" w:rsidP="00F87EFF">
            <w:pPr>
              <w:widowControl/>
              <w:numPr>
                <w:ilvl w:val="2"/>
                <w:numId w:val="34"/>
              </w:numPr>
              <w:spacing w:line="252" w:lineRule="auto"/>
              <w:ind w:left="1800"/>
              <w:jc w:val="left"/>
              <w:rPr>
                <w:rFonts w:ascii="Times New Roman" w:eastAsia="Times New Roman" w:hAnsi="Times New Roman" w:cs="Times New Roman"/>
                <w:kern w:val="0"/>
                <w:sz w:val="20"/>
                <w:szCs w:val="24"/>
                <w:lang w:val="en-GB"/>
              </w:rPr>
            </w:pPr>
            <w:r w:rsidRPr="00B84A96">
              <w:rPr>
                <w:rFonts w:ascii="Times New Roman" w:eastAsia="Times New Roman" w:hAnsi="Times New Roman" w:cs="Times New Roman"/>
                <w:kern w:val="0"/>
                <w:sz w:val="20"/>
                <w:szCs w:val="24"/>
                <w:lang w:val="en-GB" w:eastAsia="ko-KR"/>
              </w:rPr>
              <w:t>FFS: details</w:t>
            </w:r>
          </w:p>
          <w:p w14:paraId="39D460B3"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rPr>
              <w:t>FFS: the case with configuration of CBG retransmission</w:t>
            </w:r>
          </w:p>
          <w:p w14:paraId="238E775D" w14:textId="77777777" w:rsidR="00F87EFF" w:rsidRPr="00B84A96" w:rsidRDefault="00F87EFF" w:rsidP="00F87EFF">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rPr>
              <w:t>FFS: the number of sub-codebooks</w:t>
            </w:r>
          </w:p>
          <w:p w14:paraId="7C9AC8C0" w14:textId="75E836CA" w:rsidR="00F87EFF" w:rsidRPr="00F87EFF" w:rsidRDefault="00F87EFF" w:rsidP="000B2B56">
            <w:pPr>
              <w:widowControl/>
              <w:numPr>
                <w:ilvl w:val="0"/>
                <w:numId w:val="34"/>
              </w:numPr>
              <w:spacing w:line="252" w:lineRule="auto"/>
              <w:ind w:left="360"/>
              <w:jc w:val="left"/>
              <w:rPr>
                <w:rFonts w:ascii="Times New Roman" w:eastAsia="Times New Roman" w:hAnsi="Times New Roman" w:cs="Times New Roman"/>
                <w:kern w:val="0"/>
                <w:sz w:val="20"/>
                <w:szCs w:val="24"/>
                <w:lang w:val="en-GB"/>
              </w:rPr>
            </w:pPr>
            <w:r w:rsidRPr="00B84A96">
              <w:rPr>
                <w:rFonts w:ascii="Times" w:eastAsia="Times New Roman" w:hAnsi="Times" w:cs="Times"/>
                <w:snapToGrid w:val="0"/>
                <w:kern w:val="0"/>
                <w:sz w:val="20"/>
                <w:szCs w:val="24"/>
                <w:lang w:val="en-GB"/>
              </w:rPr>
              <w:t>FFS: for the UE indicating by</w:t>
            </w:r>
            <w:r w:rsidRPr="00B84A96">
              <w:rPr>
                <w:rFonts w:ascii="Times" w:eastAsia="Times New Roman" w:hAnsi="Times" w:cs="Times"/>
                <w:i/>
                <w:iCs/>
                <w:snapToGrid w:val="0"/>
                <w:kern w:val="0"/>
                <w:sz w:val="20"/>
                <w:szCs w:val="24"/>
                <w:lang w:val="en-GB"/>
              </w:rPr>
              <w:t xml:space="preserve"> type2-HARQ-ACK-Codebook</w:t>
            </w:r>
            <w:r w:rsidRPr="00B84A96">
              <w:rPr>
                <w:rFonts w:ascii="Times" w:eastAsia="Times New Roman" w:hAnsi="Times" w:cs="Times"/>
                <w:snapToGrid w:val="0"/>
                <w:kern w:val="0"/>
                <w:sz w:val="20"/>
                <w:szCs w:val="24"/>
                <w:lang w:val="en-GB"/>
              </w:rPr>
              <w:t xml:space="preserve"> support for more than one PDSCH reception on a serving cell that are scheduled from a same PDCCH monitoring occasion</w:t>
            </w:r>
            <w:bookmarkEnd w:id="5"/>
          </w:p>
        </w:tc>
      </w:tr>
    </w:tbl>
    <w:p w14:paraId="53BDB333" w14:textId="77777777" w:rsidR="00C3352A" w:rsidRPr="00C3352A" w:rsidRDefault="00C3352A" w:rsidP="00C3352A"/>
    <w:p w14:paraId="01576058" w14:textId="2E14B050" w:rsidR="00661C7F" w:rsidRPr="00CB3500" w:rsidRDefault="00661C7F" w:rsidP="00661C7F">
      <w:pPr>
        <w:pStyle w:val="1"/>
        <w:rPr>
          <w:b/>
          <w:snapToGrid w:val="0"/>
        </w:rPr>
      </w:pPr>
      <w:r w:rsidRPr="00CB3500">
        <w:rPr>
          <w:b/>
          <w:snapToGrid w:val="0"/>
        </w:rPr>
        <w:t>References</w:t>
      </w:r>
      <w:bookmarkEnd w:id="0"/>
    </w:p>
    <w:p w14:paraId="4AF29F27" w14:textId="02988195" w:rsidR="00C3352A" w:rsidRDefault="00C3352A" w:rsidP="00A11C5C">
      <w:pPr>
        <w:pStyle w:val="af"/>
        <w:numPr>
          <w:ilvl w:val="0"/>
          <w:numId w:val="33"/>
        </w:numPr>
        <w:ind w:firstLineChars="0"/>
        <w:rPr>
          <w:rFonts w:ascii="Times New Roman" w:eastAsia="宋体" w:hAnsi="Times New Roman" w:cs="Times New Roman"/>
          <w:kern w:val="0"/>
          <w:sz w:val="24"/>
        </w:rPr>
      </w:pPr>
      <w:r w:rsidRPr="00C3352A">
        <w:rPr>
          <w:rFonts w:ascii="Times New Roman" w:eastAsia="宋体" w:hAnsi="Times New Roman" w:cs="Times New Roman"/>
          <w:kern w:val="0"/>
          <w:sz w:val="24"/>
        </w:rPr>
        <w:t>Draft Report of 3GPP TSG RAN WG1 #104-e v0.3.0</w:t>
      </w:r>
      <w:r>
        <w:rPr>
          <w:rFonts w:ascii="Times New Roman" w:eastAsia="宋体" w:hAnsi="Times New Roman" w:cs="Times New Roman"/>
          <w:kern w:val="0"/>
          <w:sz w:val="24"/>
        </w:rPr>
        <w:t xml:space="preserve">, </w:t>
      </w:r>
      <w:r w:rsidRPr="00C3352A">
        <w:rPr>
          <w:rFonts w:ascii="Times New Roman" w:eastAsia="宋体" w:hAnsi="Times New Roman" w:cs="Times New Roman"/>
          <w:kern w:val="0"/>
          <w:sz w:val="24"/>
        </w:rPr>
        <w:t>Online meeting, 25</w:t>
      </w:r>
      <w:r w:rsidRPr="002242AD">
        <w:rPr>
          <w:rFonts w:ascii="Times New Roman" w:eastAsia="宋体" w:hAnsi="Times New Roman" w:cs="Times New Roman"/>
          <w:kern w:val="0"/>
          <w:sz w:val="24"/>
          <w:vertAlign w:val="superscript"/>
        </w:rPr>
        <w:t>th</w:t>
      </w:r>
      <w:r w:rsidRPr="00C3352A">
        <w:rPr>
          <w:rFonts w:ascii="Times New Roman" w:eastAsia="宋体" w:hAnsi="Times New Roman" w:cs="Times New Roman"/>
          <w:kern w:val="0"/>
          <w:sz w:val="24"/>
        </w:rPr>
        <w:t xml:space="preserve"> January - 5</w:t>
      </w:r>
      <w:r w:rsidRPr="002242AD">
        <w:rPr>
          <w:rFonts w:ascii="Times New Roman" w:eastAsia="宋体" w:hAnsi="Times New Roman" w:cs="Times New Roman"/>
          <w:kern w:val="0"/>
          <w:sz w:val="24"/>
          <w:vertAlign w:val="superscript"/>
        </w:rPr>
        <w:t>th</w:t>
      </w:r>
      <w:r w:rsidRPr="00C3352A">
        <w:rPr>
          <w:rFonts w:ascii="Times New Roman" w:eastAsia="宋体" w:hAnsi="Times New Roman" w:cs="Times New Roman"/>
          <w:kern w:val="0"/>
          <w:sz w:val="24"/>
        </w:rPr>
        <w:t xml:space="preserve"> February 2021)</w:t>
      </w:r>
    </w:p>
    <w:p w14:paraId="33667BD2" w14:textId="4974EB26" w:rsidR="00505853" w:rsidRDefault="00505853" w:rsidP="00505853">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#104bis-e v0.2.0, online meeting, 12</w:t>
      </w:r>
      <w:r w:rsidRPr="008E701F">
        <w:rPr>
          <w:rFonts w:ascii="Times New Roman" w:eastAsia="宋体" w:hAnsi="Times New Roman" w:cs="Times New Roman"/>
          <w:kern w:val="0"/>
          <w:sz w:val="24"/>
          <w:vertAlign w:val="superscript"/>
        </w:rPr>
        <w:t>th</w:t>
      </w:r>
      <w:r w:rsidRPr="008E701F">
        <w:rPr>
          <w:rFonts w:ascii="Times New Roman" w:eastAsia="宋体" w:hAnsi="Times New Roman" w:cs="Times New Roman"/>
          <w:kern w:val="0"/>
          <w:sz w:val="24"/>
        </w:rPr>
        <w:t xml:space="preserve"> - 20</w:t>
      </w:r>
      <w:r w:rsidRPr="008E701F">
        <w:rPr>
          <w:rFonts w:ascii="Times New Roman" w:eastAsia="宋体" w:hAnsi="Times New Roman" w:cs="Times New Roman"/>
          <w:kern w:val="0"/>
          <w:sz w:val="24"/>
          <w:vertAlign w:val="superscript"/>
        </w:rPr>
        <w:t>th</w:t>
      </w:r>
      <w:r w:rsidRPr="008E701F">
        <w:rPr>
          <w:rFonts w:ascii="Times New Roman" w:eastAsia="宋体" w:hAnsi="Times New Roman" w:cs="Times New Roman"/>
          <w:kern w:val="0"/>
          <w:sz w:val="24"/>
        </w:rPr>
        <w:t xml:space="preserve"> April 2021</w:t>
      </w:r>
    </w:p>
    <w:p w14:paraId="256DEF5E" w14:textId="507C13F8" w:rsidR="00F87EFF" w:rsidRPr="00F87EFF" w:rsidRDefault="00F87EFF" w:rsidP="00F87EFF">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5-</w:t>
      </w:r>
      <w:r w:rsidRPr="008E701F">
        <w:rPr>
          <w:rFonts w:ascii="Times New Roman" w:eastAsia="宋体" w:hAnsi="Times New Roman" w:cs="Times New Roman"/>
          <w:kern w:val="0"/>
          <w:sz w:val="24"/>
        </w:rPr>
        <w:t xml:space="preserve">e v0.2.0, online meeting, </w:t>
      </w:r>
      <w:r w:rsidRPr="008A5EE9">
        <w:rPr>
          <w:rFonts w:ascii="Times New Roman" w:eastAsia="宋体" w:hAnsi="Times New Roman" w:cs="Times New Roman"/>
          <w:kern w:val="0"/>
          <w:sz w:val="24"/>
        </w:rPr>
        <w:t>10</w:t>
      </w:r>
      <w:r w:rsidRPr="008A5EE9">
        <w:rPr>
          <w:rFonts w:ascii="Times New Roman" w:eastAsia="宋体" w:hAnsi="Times New Roman" w:cs="Times New Roman"/>
          <w:kern w:val="0"/>
          <w:sz w:val="24"/>
          <w:vertAlign w:val="superscript"/>
        </w:rPr>
        <w:t>th</w:t>
      </w:r>
      <w:r>
        <w:rPr>
          <w:rFonts w:ascii="Times New Roman" w:eastAsia="宋体" w:hAnsi="Times New Roman" w:cs="Times New Roman"/>
          <w:kern w:val="0"/>
          <w:sz w:val="24"/>
          <w:vertAlign w:val="superscript"/>
        </w:rPr>
        <w:t xml:space="preserve"> </w:t>
      </w:r>
      <w:r>
        <w:rPr>
          <w:rFonts w:ascii="Times New Roman" w:eastAsia="宋体" w:hAnsi="Times New Roman" w:cs="Times New Roman"/>
          <w:kern w:val="0"/>
          <w:sz w:val="24"/>
        </w:rPr>
        <w:t xml:space="preserve">- </w:t>
      </w:r>
      <w:r w:rsidRPr="008A5EE9">
        <w:rPr>
          <w:rFonts w:ascii="Times New Roman" w:eastAsia="宋体" w:hAnsi="Times New Roman" w:cs="Times New Roman"/>
          <w:kern w:val="0"/>
          <w:sz w:val="24"/>
        </w:rPr>
        <w:t>27</w:t>
      </w:r>
      <w:r w:rsidRPr="008A5EE9">
        <w:rPr>
          <w:rFonts w:ascii="Times New Roman" w:eastAsia="宋体" w:hAnsi="Times New Roman" w:cs="Times New Roman"/>
          <w:kern w:val="0"/>
          <w:sz w:val="24"/>
          <w:vertAlign w:val="superscript"/>
        </w:rPr>
        <w:t>th</w:t>
      </w:r>
      <w:r>
        <w:rPr>
          <w:rFonts w:ascii="Times New Roman" w:eastAsia="宋体" w:hAnsi="Times New Roman" w:cs="Times New Roman"/>
          <w:kern w:val="0"/>
          <w:sz w:val="24"/>
        </w:rPr>
        <w:t xml:space="preserve"> </w:t>
      </w:r>
      <w:r w:rsidRPr="008A5EE9">
        <w:rPr>
          <w:rFonts w:ascii="Times New Roman" w:eastAsia="宋体" w:hAnsi="Times New Roman" w:cs="Times New Roman"/>
          <w:kern w:val="0"/>
          <w:sz w:val="24"/>
        </w:rPr>
        <w:t>May</w:t>
      </w:r>
      <w:r w:rsidRPr="008E701F">
        <w:rPr>
          <w:rFonts w:ascii="Times New Roman" w:eastAsia="宋体" w:hAnsi="Times New Roman" w:cs="Times New Roman"/>
          <w:kern w:val="0"/>
          <w:sz w:val="24"/>
        </w:rPr>
        <w:t xml:space="preserve"> 2021</w:t>
      </w:r>
    </w:p>
    <w:p w14:paraId="2FAFD1A6" w14:textId="77777777" w:rsidR="00505853" w:rsidRPr="00505853" w:rsidRDefault="00505853" w:rsidP="00505853">
      <w:pPr>
        <w:rPr>
          <w:rFonts w:ascii="Times New Roman" w:eastAsia="宋体" w:hAnsi="Times New Roman" w:cs="Times New Roman"/>
          <w:kern w:val="0"/>
          <w:sz w:val="24"/>
        </w:rPr>
      </w:pPr>
    </w:p>
    <w:sectPr w:rsidR="00505853" w:rsidRPr="00505853"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BA573" w14:textId="77777777" w:rsidR="007F3F8B" w:rsidRDefault="007F3F8B" w:rsidP="00DE233D">
      <w:r>
        <w:separator/>
      </w:r>
    </w:p>
  </w:endnote>
  <w:endnote w:type="continuationSeparator" w:id="0">
    <w:p w14:paraId="49062DC6" w14:textId="77777777" w:rsidR="007F3F8B" w:rsidRDefault="007F3F8B"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官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俵俽 僑僔僢僋"/>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0" w:usb3="00000000" w:csb0="00040000"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奔覆"/>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柧挬"/>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03A49" w14:textId="77777777" w:rsidR="007F3F8B" w:rsidRDefault="007F3F8B" w:rsidP="00DE233D">
      <w:r>
        <w:separator/>
      </w:r>
    </w:p>
  </w:footnote>
  <w:footnote w:type="continuationSeparator" w:id="0">
    <w:p w14:paraId="61D38C61" w14:textId="77777777" w:rsidR="007F3F8B" w:rsidRDefault="007F3F8B"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63F24"/>
    <w:multiLevelType w:val="hybridMultilevel"/>
    <w:tmpl w:val="F3F6DF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37424D"/>
    <w:multiLevelType w:val="hybridMultilevel"/>
    <w:tmpl w:val="97B6905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B061AE"/>
    <w:multiLevelType w:val="hybridMultilevel"/>
    <w:tmpl w:val="14B817D8"/>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86679F"/>
    <w:multiLevelType w:val="hybridMultilevel"/>
    <w:tmpl w:val="10BC6272"/>
    <w:lvl w:ilvl="0" w:tplc="4D3678F6">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9B16AF3"/>
    <w:multiLevelType w:val="hybridMultilevel"/>
    <w:tmpl w:val="3010542A"/>
    <w:lvl w:ilvl="0" w:tplc="BF8AA6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A4211"/>
    <w:multiLevelType w:val="hybridMultilevel"/>
    <w:tmpl w:val="95369D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7"/>
  </w:num>
  <w:num w:numId="3">
    <w:abstractNumId w:val="12"/>
  </w:num>
  <w:num w:numId="4">
    <w:abstractNumId w:val="22"/>
  </w:num>
  <w:num w:numId="5">
    <w:abstractNumId w:val="15"/>
  </w:num>
  <w:num w:numId="6">
    <w:abstractNumId w:val="16"/>
  </w:num>
  <w:num w:numId="7">
    <w:abstractNumId w:val="3"/>
  </w:num>
  <w:num w:numId="8">
    <w:abstractNumId w:val="5"/>
  </w:num>
  <w:num w:numId="9">
    <w:abstractNumId w:val="35"/>
  </w:num>
  <w:num w:numId="10">
    <w:abstractNumId w:val="10"/>
  </w:num>
  <w:num w:numId="11">
    <w:abstractNumId w:val="30"/>
  </w:num>
  <w:num w:numId="12">
    <w:abstractNumId w:val="0"/>
  </w:num>
  <w:num w:numId="13">
    <w:abstractNumId w:val="28"/>
  </w:num>
  <w:num w:numId="14">
    <w:abstractNumId w:val="29"/>
  </w:num>
  <w:num w:numId="15">
    <w:abstractNumId w:val="25"/>
  </w:num>
  <w:num w:numId="16">
    <w:abstractNumId w:val="40"/>
  </w:num>
  <w:num w:numId="17">
    <w:abstractNumId w:val="26"/>
  </w:num>
  <w:num w:numId="18">
    <w:abstractNumId w:val="23"/>
  </w:num>
  <w:num w:numId="19">
    <w:abstractNumId w:val="36"/>
  </w:num>
  <w:num w:numId="20">
    <w:abstractNumId w:val="18"/>
  </w:num>
  <w:num w:numId="21">
    <w:abstractNumId w:val="13"/>
  </w:num>
  <w:num w:numId="22">
    <w:abstractNumId w:val="9"/>
  </w:num>
  <w:num w:numId="23">
    <w:abstractNumId w:val="27"/>
  </w:num>
  <w:num w:numId="24">
    <w:abstractNumId w:val="38"/>
  </w:num>
  <w:num w:numId="25">
    <w:abstractNumId w:val="33"/>
  </w:num>
  <w:num w:numId="26">
    <w:abstractNumId w:val="7"/>
  </w:num>
  <w:num w:numId="27">
    <w:abstractNumId w:val="41"/>
  </w:num>
  <w:num w:numId="28">
    <w:abstractNumId w:val="11"/>
  </w:num>
  <w:num w:numId="29">
    <w:abstractNumId w:val="34"/>
  </w:num>
  <w:num w:numId="30">
    <w:abstractNumId w:val="8"/>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0"/>
  </w:num>
  <w:num w:numId="35">
    <w:abstractNumId w:val="4"/>
  </w:num>
  <w:num w:numId="36">
    <w:abstractNumId w:val="24"/>
  </w:num>
  <w:num w:numId="37">
    <w:abstractNumId w:val="21"/>
  </w:num>
  <w:num w:numId="38">
    <w:abstractNumId w:val="32"/>
  </w:num>
  <w:num w:numId="39">
    <w:abstractNumId w:val="20"/>
  </w:num>
  <w:num w:numId="40">
    <w:abstractNumId w:val="14"/>
  </w:num>
  <w:num w:numId="41">
    <w:abstractNumId w:val="39"/>
  </w:num>
  <w:num w:numId="42">
    <w:abstractNumId w:val="2"/>
  </w:num>
  <w:num w:numId="43">
    <w:abstractNumId w:val="1"/>
  </w:num>
  <w:num w:numId="44">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13FFB"/>
    <w:rsid w:val="000142B3"/>
    <w:rsid w:val="00014C57"/>
    <w:rsid w:val="00021707"/>
    <w:rsid w:val="00021DCB"/>
    <w:rsid w:val="000235E3"/>
    <w:rsid w:val="00023DD3"/>
    <w:rsid w:val="000244D5"/>
    <w:rsid w:val="00031F81"/>
    <w:rsid w:val="000330B9"/>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71488"/>
    <w:rsid w:val="00076B35"/>
    <w:rsid w:val="0008168B"/>
    <w:rsid w:val="00082220"/>
    <w:rsid w:val="00083E46"/>
    <w:rsid w:val="0008642F"/>
    <w:rsid w:val="00091496"/>
    <w:rsid w:val="000940FD"/>
    <w:rsid w:val="00095A0C"/>
    <w:rsid w:val="00096034"/>
    <w:rsid w:val="00096A9C"/>
    <w:rsid w:val="000A5724"/>
    <w:rsid w:val="000A6C5F"/>
    <w:rsid w:val="000B2B33"/>
    <w:rsid w:val="000B2B56"/>
    <w:rsid w:val="000B470B"/>
    <w:rsid w:val="000B4931"/>
    <w:rsid w:val="000B59AC"/>
    <w:rsid w:val="000B6EE7"/>
    <w:rsid w:val="000B7188"/>
    <w:rsid w:val="000C39CA"/>
    <w:rsid w:val="000C49D5"/>
    <w:rsid w:val="000C4DF7"/>
    <w:rsid w:val="000C677A"/>
    <w:rsid w:val="000D02B2"/>
    <w:rsid w:val="000D0C9D"/>
    <w:rsid w:val="000D2325"/>
    <w:rsid w:val="000D5B87"/>
    <w:rsid w:val="000E17EB"/>
    <w:rsid w:val="000E1CF9"/>
    <w:rsid w:val="000E39D5"/>
    <w:rsid w:val="000E449B"/>
    <w:rsid w:val="000E5AD9"/>
    <w:rsid w:val="000F7FE9"/>
    <w:rsid w:val="00101D42"/>
    <w:rsid w:val="00103EBD"/>
    <w:rsid w:val="00106F08"/>
    <w:rsid w:val="00107A19"/>
    <w:rsid w:val="00110654"/>
    <w:rsid w:val="00110D84"/>
    <w:rsid w:val="00115416"/>
    <w:rsid w:val="00115EF3"/>
    <w:rsid w:val="001249AC"/>
    <w:rsid w:val="00124D8C"/>
    <w:rsid w:val="0012506D"/>
    <w:rsid w:val="00125B7F"/>
    <w:rsid w:val="001301CC"/>
    <w:rsid w:val="00132FFD"/>
    <w:rsid w:val="00141C1F"/>
    <w:rsid w:val="00146C05"/>
    <w:rsid w:val="00153F66"/>
    <w:rsid w:val="00155AB4"/>
    <w:rsid w:val="0016065C"/>
    <w:rsid w:val="0016137A"/>
    <w:rsid w:val="001624D9"/>
    <w:rsid w:val="00162B94"/>
    <w:rsid w:val="0016652D"/>
    <w:rsid w:val="00166E61"/>
    <w:rsid w:val="00173406"/>
    <w:rsid w:val="00174E92"/>
    <w:rsid w:val="001811E0"/>
    <w:rsid w:val="001824A5"/>
    <w:rsid w:val="001860B1"/>
    <w:rsid w:val="0019130F"/>
    <w:rsid w:val="0019187F"/>
    <w:rsid w:val="00192D2B"/>
    <w:rsid w:val="00196DB6"/>
    <w:rsid w:val="001A0060"/>
    <w:rsid w:val="001A159B"/>
    <w:rsid w:val="001A1B10"/>
    <w:rsid w:val="001A4907"/>
    <w:rsid w:val="001A5AE7"/>
    <w:rsid w:val="001A6F5D"/>
    <w:rsid w:val="001B2D46"/>
    <w:rsid w:val="001B2D9E"/>
    <w:rsid w:val="001C00FD"/>
    <w:rsid w:val="001C1BF3"/>
    <w:rsid w:val="001C2CB1"/>
    <w:rsid w:val="001C7B46"/>
    <w:rsid w:val="001D0AA3"/>
    <w:rsid w:val="001D0B6C"/>
    <w:rsid w:val="001D0F00"/>
    <w:rsid w:val="001D33A4"/>
    <w:rsid w:val="001D38AE"/>
    <w:rsid w:val="001D55FD"/>
    <w:rsid w:val="001D6247"/>
    <w:rsid w:val="001E17F6"/>
    <w:rsid w:val="001E3E76"/>
    <w:rsid w:val="001E5A48"/>
    <w:rsid w:val="001F12DA"/>
    <w:rsid w:val="001F4AC0"/>
    <w:rsid w:val="001F6E9E"/>
    <w:rsid w:val="0020018C"/>
    <w:rsid w:val="00200D78"/>
    <w:rsid w:val="00206776"/>
    <w:rsid w:val="002104E8"/>
    <w:rsid w:val="00212502"/>
    <w:rsid w:val="00213FA8"/>
    <w:rsid w:val="00214AD9"/>
    <w:rsid w:val="00221804"/>
    <w:rsid w:val="002242AD"/>
    <w:rsid w:val="002252E1"/>
    <w:rsid w:val="0022621D"/>
    <w:rsid w:val="00226461"/>
    <w:rsid w:val="00230B51"/>
    <w:rsid w:val="00232567"/>
    <w:rsid w:val="0023310D"/>
    <w:rsid w:val="00234D29"/>
    <w:rsid w:val="002424CD"/>
    <w:rsid w:val="00252F36"/>
    <w:rsid w:val="00260F04"/>
    <w:rsid w:val="00261350"/>
    <w:rsid w:val="00261D96"/>
    <w:rsid w:val="002622DA"/>
    <w:rsid w:val="00263213"/>
    <w:rsid w:val="002644A1"/>
    <w:rsid w:val="0027206B"/>
    <w:rsid w:val="002739C3"/>
    <w:rsid w:val="002752DF"/>
    <w:rsid w:val="002778D0"/>
    <w:rsid w:val="002831CB"/>
    <w:rsid w:val="00290E01"/>
    <w:rsid w:val="00295BBD"/>
    <w:rsid w:val="002C03EE"/>
    <w:rsid w:val="002C58AC"/>
    <w:rsid w:val="002C6774"/>
    <w:rsid w:val="002C7266"/>
    <w:rsid w:val="002D0947"/>
    <w:rsid w:val="002D1333"/>
    <w:rsid w:val="002D5560"/>
    <w:rsid w:val="002D7C09"/>
    <w:rsid w:val="002E079B"/>
    <w:rsid w:val="002E3DCF"/>
    <w:rsid w:val="002E61E6"/>
    <w:rsid w:val="002F2B7D"/>
    <w:rsid w:val="002F3D4C"/>
    <w:rsid w:val="002F5E97"/>
    <w:rsid w:val="002F78EF"/>
    <w:rsid w:val="002F7ED2"/>
    <w:rsid w:val="00304B0F"/>
    <w:rsid w:val="00307BF7"/>
    <w:rsid w:val="003108A6"/>
    <w:rsid w:val="00310F85"/>
    <w:rsid w:val="00311C94"/>
    <w:rsid w:val="003125C5"/>
    <w:rsid w:val="00312B96"/>
    <w:rsid w:val="003152B4"/>
    <w:rsid w:val="003154C2"/>
    <w:rsid w:val="00316A8A"/>
    <w:rsid w:val="00317C91"/>
    <w:rsid w:val="003220BC"/>
    <w:rsid w:val="003255D4"/>
    <w:rsid w:val="00327324"/>
    <w:rsid w:val="00330C64"/>
    <w:rsid w:val="00330FE1"/>
    <w:rsid w:val="003334EF"/>
    <w:rsid w:val="00333AA7"/>
    <w:rsid w:val="00337FBB"/>
    <w:rsid w:val="003414B9"/>
    <w:rsid w:val="003419B2"/>
    <w:rsid w:val="003431B2"/>
    <w:rsid w:val="00343267"/>
    <w:rsid w:val="00351893"/>
    <w:rsid w:val="003553F9"/>
    <w:rsid w:val="00355BCF"/>
    <w:rsid w:val="003630BF"/>
    <w:rsid w:val="00363E14"/>
    <w:rsid w:val="00364541"/>
    <w:rsid w:val="00364BC3"/>
    <w:rsid w:val="00365E6E"/>
    <w:rsid w:val="00366390"/>
    <w:rsid w:val="003668A8"/>
    <w:rsid w:val="00371064"/>
    <w:rsid w:val="00373F7D"/>
    <w:rsid w:val="003802C7"/>
    <w:rsid w:val="0038383A"/>
    <w:rsid w:val="003854C1"/>
    <w:rsid w:val="00386D4C"/>
    <w:rsid w:val="0038781D"/>
    <w:rsid w:val="00391DA7"/>
    <w:rsid w:val="00393925"/>
    <w:rsid w:val="003958AD"/>
    <w:rsid w:val="00395D7F"/>
    <w:rsid w:val="003971B9"/>
    <w:rsid w:val="003975AE"/>
    <w:rsid w:val="003A0835"/>
    <w:rsid w:val="003A6DBF"/>
    <w:rsid w:val="003B0F19"/>
    <w:rsid w:val="003B0FED"/>
    <w:rsid w:val="003B574B"/>
    <w:rsid w:val="003B6711"/>
    <w:rsid w:val="003C4B8F"/>
    <w:rsid w:val="003C51C9"/>
    <w:rsid w:val="003C5855"/>
    <w:rsid w:val="003D0F71"/>
    <w:rsid w:val="003D1C02"/>
    <w:rsid w:val="003D1EEF"/>
    <w:rsid w:val="003D1F0D"/>
    <w:rsid w:val="003D6F6B"/>
    <w:rsid w:val="003E1B21"/>
    <w:rsid w:val="003E3645"/>
    <w:rsid w:val="003E42A4"/>
    <w:rsid w:val="003E4933"/>
    <w:rsid w:val="003E50AC"/>
    <w:rsid w:val="003E66D0"/>
    <w:rsid w:val="003E77FA"/>
    <w:rsid w:val="004012B0"/>
    <w:rsid w:val="00403D1E"/>
    <w:rsid w:val="00403F15"/>
    <w:rsid w:val="00407B7D"/>
    <w:rsid w:val="004106CA"/>
    <w:rsid w:val="00420FCA"/>
    <w:rsid w:val="004214D0"/>
    <w:rsid w:val="00422BA6"/>
    <w:rsid w:val="00422D14"/>
    <w:rsid w:val="00427622"/>
    <w:rsid w:val="00432453"/>
    <w:rsid w:val="00433D9E"/>
    <w:rsid w:val="00434C9B"/>
    <w:rsid w:val="004350F6"/>
    <w:rsid w:val="004408FB"/>
    <w:rsid w:val="0044272F"/>
    <w:rsid w:val="00444DD5"/>
    <w:rsid w:val="00445067"/>
    <w:rsid w:val="00450F46"/>
    <w:rsid w:val="00450FB5"/>
    <w:rsid w:val="00456238"/>
    <w:rsid w:val="0045797C"/>
    <w:rsid w:val="0046026F"/>
    <w:rsid w:val="00465954"/>
    <w:rsid w:val="004677E9"/>
    <w:rsid w:val="00467E09"/>
    <w:rsid w:val="00470EDE"/>
    <w:rsid w:val="00471CF7"/>
    <w:rsid w:val="00473141"/>
    <w:rsid w:val="00473DDB"/>
    <w:rsid w:val="00476229"/>
    <w:rsid w:val="00476CE8"/>
    <w:rsid w:val="004771EA"/>
    <w:rsid w:val="00477247"/>
    <w:rsid w:val="00481D81"/>
    <w:rsid w:val="00481E22"/>
    <w:rsid w:val="00484975"/>
    <w:rsid w:val="0048705F"/>
    <w:rsid w:val="0048749C"/>
    <w:rsid w:val="0049109D"/>
    <w:rsid w:val="00493068"/>
    <w:rsid w:val="00493B61"/>
    <w:rsid w:val="00497479"/>
    <w:rsid w:val="00497D43"/>
    <w:rsid w:val="004A26D6"/>
    <w:rsid w:val="004A63C6"/>
    <w:rsid w:val="004A7AE0"/>
    <w:rsid w:val="004B21A3"/>
    <w:rsid w:val="004B2CD2"/>
    <w:rsid w:val="004B544B"/>
    <w:rsid w:val="004B7373"/>
    <w:rsid w:val="004B777F"/>
    <w:rsid w:val="004C1005"/>
    <w:rsid w:val="004C1CC5"/>
    <w:rsid w:val="004C3E8C"/>
    <w:rsid w:val="004C4603"/>
    <w:rsid w:val="004C5386"/>
    <w:rsid w:val="004C57EE"/>
    <w:rsid w:val="004C737B"/>
    <w:rsid w:val="004C7A87"/>
    <w:rsid w:val="004C7E96"/>
    <w:rsid w:val="004D27F7"/>
    <w:rsid w:val="004D4398"/>
    <w:rsid w:val="004D48A7"/>
    <w:rsid w:val="004D4EEE"/>
    <w:rsid w:val="004D5B28"/>
    <w:rsid w:val="004D60FF"/>
    <w:rsid w:val="004E07E8"/>
    <w:rsid w:val="004E0852"/>
    <w:rsid w:val="004E3B74"/>
    <w:rsid w:val="004E57F4"/>
    <w:rsid w:val="004E59BC"/>
    <w:rsid w:val="004E60C6"/>
    <w:rsid w:val="004E7A16"/>
    <w:rsid w:val="004F18E2"/>
    <w:rsid w:val="004F64EF"/>
    <w:rsid w:val="004F783F"/>
    <w:rsid w:val="00505853"/>
    <w:rsid w:val="005122A0"/>
    <w:rsid w:val="005145D0"/>
    <w:rsid w:val="00514CFE"/>
    <w:rsid w:val="005156F8"/>
    <w:rsid w:val="005173BA"/>
    <w:rsid w:val="005210DD"/>
    <w:rsid w:val="00526B69"/>
    <w:rsid w:val="00531474"/>
    <w:rsid w:val="00531B12"/>
    <w:rsid w:val="00543127"/>
    <w:rsid w:val="00546529"/>
    <w:rsid w:val="0054713B"/>
    <w:rsid w:val="005471EF"/>
    <w:rsid w:val="005523F1"/>
    <w:rsid w:val="005573D1"/>
    <w:rsid w:val="005625A8"/>
    <w:rsid w:val="00564FE0"/>
    <w:rsid w:val="00570B10"/>
    <w:rsid w:val="00572297"/>
    <w:rsid w:val="00572A29"/>
    <w:rsid w:val="005741B9"/>
    <w:rsid w:val="00577413"/>
    <w:rsid w:val="00577C2D"/>
    <w:rsid w:val="005808CB"/>
    <w:rsid w:val="00580E5A"/>
    <w:rsid w:val="00581398"/>
    <w:rsid w:val="00582E8E"/>
    <w:rsid w:val="00592053"/>
    <w:rsid w:val="0059597E"/>
    <w:rsid w:val="005960DD"/>
    <w:rsid w:val="005A167B"/>
    <w:rsid w:val="005A6537"/>
    <w:rsid w:val="005A71FF"/>
    <w:rsid w:val="005B3788"/>
    <w:rsid w:val="005B4D7F"/>
    <w:rsid w:val="005B5A2A"/>
    <w:rsid w:val="005C0230"/>
    <w:rsid w:val="005C0885"/>
    <w:rsid w:val="005C1CB3"/>
    <w:rsid w:val="005C39DF"/>
    <w:rsid w:val="005C40F2"/>
    <w:rsid w:val="005C524D"/>
    <w:rsid w:val="005C64E8"/>
    <w:rsid w:val="005D7AD6"/>
    <w:rsid w:val="005E2045"/>
    <w:rsid w:val="005E25CB"/>
    <w:rsid w:val="005E4CD9"/>
    <w:rsid w:val="005E5998"/>
    <w:rsid w:val="005E5D6A"/>
    <w:rsid w:val="005F56AA"/>
    <w:rsid w:val="005F7EAE"/>
    <w:rsid w:val="0060051B"/>
    <w:rsid w:val="006062BE"/>
    <w:rsid w:val="00607ABF"/>
    <w:rsid w:val="00607F9C"/>
    <w:rsid w:val="006154EB"/>
    <w:rsid w:val="00615D6A"/>
    <w:rsid w:val="006164FF"/>
    <w:rsid w:val="00616D4B"/>
    <w:rsid w:val="00617CF4"/>
    <w:rsid w:val="0062029C"/>
    <w:rsid w:val="00622F6D"/>
    <w:rsid w:val="00623FE9"/>
    <w:rsid w:val="00627166"/>
    <w:rsid w:val="00627CFD"/>
    <w:rsid w:val="00636FBF"/>
    <w:rsid w:val="00637922"/>
    <w:rsid w:val="006508A9"/>
    <w:rsid w:val="00650CBA"/>
    <w:rsid w:val="0065102D"/>
    <w:rsid w:val="00652895"/>
    <w:rsid w:val="00652FB2"/>
    <w:rsid w:val="00654C61"/>
    <w:rsid w:val="00660240"/>
    <w:rsid w:val="006604D6"/>
    <w:rsid w:val="00661C7F"/>
    <w:rsid w:val="006631F5"/>
    <w:rsid w:val="0066420C"/>
    <w:rsid w:val="006642EC"/>
    <w:rsid w:val="00664AA5"/>
    <w:rsid w:val="00665175"/>
    <w:rsid w:val="006654E6"/>
    <w:rsid w:val="00665DBF"/>
    <w:rsid w:val="00665DD4"/>
    <w:rsid w:val="00673F39"/>
    <w:rsid w:val="006751C0"/>
    <w:rsid w:val="006756E0"/>
    <w:rsid w:val="006764B4"/>
    <w:rsid w:val="0067654F"/>
    <w:rsid w:val="00677A78"/>
    <w:rsid w:val="00681580"/>
    <w:rsid w:val="0068168F"/>
    <w:rsid w:val="00682B2D"/>
    <w:rsid w:val="0068481B"/>
    <w:rsid w:val="00690417"/>
    <w:rsid w:val="006923CF"/>
    <w:rsid w:val="006A3707"/>
    <w:rsid w:val="006A3F66"/>
    <w:rsid w:val="006A71FE"/>
    <w:rsid w:val="006A77CB"/>
    <w:rsid w:val="006B01F6"/>
    <w:rsid w:val="006B0E10"/>
    <w:rsid w:val="006B2EB1"/>
    <w:rsid w:val="006B3A05"/>
    <w:rsid w:val="006B424C"/>
    <w:rsid w:val="006B4A4A"/>
    <w:rsid w:val="006B4F39"/>
    <w:rsid w:val="006B6B56"/>
    <w:rsid w:val="006B753C"/>
    <w:rsid w:val="006B7B40"/>
    <w:rsid w:val="006C2631"/>
    <w:rsid w:val="006C2C79"/>
    <w:rsid w:val="006C3638"/>
    <w:rsid w:val="006C465F"/>
    <w:rsid w:val="006C4E9E"/>
    <w:rsid w:val="006C5DCB"/>
    <w:rsid w:val="006C6B12"/>
    <w:rsid w:val="006D0891"/>
    <w:rsid w:val="006D2236"/>
    <w:rsid w:val="006D7814"/>
    <w:rsid w:val="006E14E8"/>
    <w:rsid w:val="006E435A"/>
    <w:rsid w:val="006F541A"/>
    <w:rsid w:val="006F6A70"/>
    <w:rsid w:val="006F7FBA"/>
    <w:rsid w:val="007022E7"/>
    <w:rsid w:val="00703196"/>
    <w:rsid w:val="007044D9"/>
    <w:rsid w:val="00706BD5"/>
    <w:rsid w:val="00716B06"/>
    <w:rsid w:val="00721324"/>
    <w:rsid w:val="007216E0"/>
    <w:rsid w:val="00730914"/>
    <w:rsid w:val="0073187D"/>
    <w:rsid w:val="0073645F"/>
    <w:rsid w:val="0073734D"/>
    <w:rsid w:val="007428DF"/>
    <w:rsid w:val="00743510"/>
    <w:rsid w:val="007460B8"/>
    <w:rsid w:val="00753E61"/>
    <w:rsid w:val="00755F8B"/>
    <w:rsid w:val="00757E69"/>
    <w:rsid w:val="00762335"/>
    <w:rsid w:val="007625E2"/>
    <w:rsid w:val="00764C56"/>
    <w:rsid w:val="00767E09"/>
    <w:rsid w:val="00772ED8"/>
    <w:rsid w:val="00777796"/>
    <w:rsid w:val="007807D0"/>
    <w:rsid w:val="00782E92"/>
    <w:rsid w:val="00783BDE"/>
    <w:rsid w:val="00793C84"/>
    <w:rsid w:val="00796899"/>
    <w:rsid w:val="00796D3D"/>
    <w:rsid w:val="00797039"/>
    <w:rsid w:val="0079745E"/>
    <w:rsid w:val="007A1D57"/>
    <w:rsid w:val="007A3BE6"/>
    <w:rsid w:val="007B2987"/>
    <w:rsid w:val="007B4479"/>
    <w:rsid w:val="007B5373"/>
    <w:rsid w:val="007B6BA6"/>
    <w:rsid w:val="007B74F0"/>
    <w:rsid w:val="007C0813"/>
    <w:rsid w:val="007C2E26"/>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3F8B"/>
    <w:rsid w:val="007F5DE7"/>
    <w:rsid w:val="00800510"/>
    <w:rsid w:val="00802B4C"/>
    <w:rsid w:val="00803A73"/>
    <w:rsid w:val="00804551"/>
    <w:rsid w:val="00804A4A"/>
    <w:rsid w:val="00806B3B"/>
    <w:rsid w:val="008076BB"/>
    <w:rsid w:val="008113A1"/>
    <w:rsid w:val="00811AA3"/>
    <w:rsid w:val="00812EFF"/>
    <w:rsid w:val="00813D80"/>
    <w:rsid w:val="00814317"/>
    <w:rsid w:val="008158E4"/>
    <w:rsid w:val="00816DED"/>
    <w:rsid w:val="00817092"/>
    <w:rsid w:val="00821DE9"/>
    <w:rsid w:val="00822362"/>
    <w:rsid w:val="00824667"/>
    <w:rsid w:val="00825438"/>
    <w:rsid w:val="008266F7"/>
    <w:rsid w:val="00832E1F"/>
    <w:rsid w:val="00835CED"/>
    <w:rsid w:val="00837468"/>
    <w:rsid w:val="00837D7C"/>
    <w:rsid w:val="00841F61"/>
    <w:rsid w:val="00845201"/>
    <w:rsid w:val="008460A4"/>
    <w:rsid w:val="00846C98"/>
    <w:rsid w:val="00847A17"/>
    <w:rsid w:val="00852AD7"/>
    <w:rsid w:val="00854F10"/>
    <w:rsid w:val="00855042"/>
    <w:rsid w:val="00857492"/>
    <w:rsid w:val="008607A6"/>
    <w:rsid w:val="0086217A"/>
    <w:rsid w:val="00864A83"/>
    <w:rsid w:val="00866588"/>
    <w:rsid w:val="008701C5"/>
    <w:rsid w:val="00871423"/>
    <w:rsid w:val="008733AA"/>
    <w:rsid w:val="00873B8E"/>
    <w:rsid w:val="008754C1"/>
    <w:rsid w:val="00876CE4"/>
    <w:rsid w:val="00884644"/>
    <w:rsid w:val="00894032"/>
    <w:rsid w:val="008973BD"/>
    <w:rsid w:val="008A30FA"/>
    <w:rsid w:val="008A5B77"/>
    <w:rsid w:val="008B0022"/>
    <w:rsid w:val="008B3FCF"/>
    <w:rsid w:val="008B57F6"/>
    <w:rsid w:val="008C0D6B"/>
    <w:rsid w:val="008C0F54"/>
    <w:rsid w:val="008C4D68"/>
    <w:rsid w:val="008C75DE"/>
    <w:rsid w:val="008D3B13"/>
    <w:rsid w:val="008D3E52"/>
    <w:rsid w:val="008D3F4C"/>
    <w:rsid w:val="008D6C6F"/>
    <w:rsid w:val="008E28DC"/>
    <w:rsid w:val="008E2A9B"/>
    <w:rsid w:val="008E5BC3"/>
    <w:rsid w:val="008E6713"/>
    <w:rsid w:val="008F08AA"/>
    <w:rsid w:val="008F0E58"/>
    <w:rsid w:val="008F396C"/>
    <w:rsid w:val="00901E86"/>
    <w:rsid w:val="00903306"/>
    <w:rsid w:val="00906132"/>
    <w:rsid w:val="0090671C"/>
    <w:rsid w:val="00907392"/>
    <w:rsid w:val="00910738"/>
    <w:rsid w:val="00911F40"/>
    <w:rsid w:val="00912293"/>
    <w:rsid w:val="009155F6"/>
    <w:rsid w:val="009170CA"/>
    <w:rsid w:val="009206B9"/>
    <w:rsid w:val="00924511"/>
    <w:rsid w:val="00924732"/>
    <w:rsid w:val="00924997"/>
    <w:rsid w:val="009259CB"/>
    <w:rsid w:val="009267EB"/>
    <w:rsid w:val="00926CDC"/>
    <w:rsid w:val="0093032D"/>
    <w:rsid w:val="009342DE"/>
    <w:rsid w:val="009430FA"/>
    <w:rsid w:val="00946F7B"/>
    <w:rsid w:val="009553C6"/>
    <w:rsid w:val="00955D51"/>
    <w:rsid w:val="00957C37"/>
    <w:rsid w:val="00963D37"/>
    <w:rsid w:val="00964A48"/>
    <w:rsid w:val="00964D6E"/>
    <w:rsid w:val="00966250"/>
    <w:rsid w:val="009674CF"/>
    <w:rsid w:val="009719D4"/>
    <w:rsid w:val="00977757"/>
    <w:rsid w:val="009866F0"/>
    <w:rsid w:val="00987A8E"/>
    <w:rsid w:val="00987E58"/>
    <w:rsid w:val="009924E5"/>
    <w:rsid w:val="0099283D"/>
    <w:rsid w:val="00992B1F"/>
    <w:rsid w:val="00996A9A"/>
    <w:rsid w:val="00996AF8"/>
    <w:rsid w:val="009A6203"/>
    <w:rsid w:val="009A79EF"/>
    <w:rsid w:val="009B05C5"/>
    <w:rsid w:val="009B3EF5"/>
    <w:rsid w:val="009B61C2"/>
    <w:rsid w:val="009C01B5"/>
    <w:rsid w:val="009C0621"/>
    <w:rsid w:val="009C4FAA"/>
    <w:rsid w:val="009C6C9B"/>
    <w:rsid w:val="009D1ED7"/>
    <w:rsid w:val="009D5204"/>
    <w:rsid w:val="009E1052"/>
    <w:rsid w:val="009E15EB"/>
    <w:rsid w:val="009E2D55"/>
    <w:rsid w:val="009F1CC2"/>
    <w:rsid w:val="009F2346"/>
    <w:rsid w:val="009F302E"/>
    <w:rsid w:val="009F39CF"/>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73F8"/>
    <w:rsid w:val="00A20E7D"/>
    <w:rsid w:val="00A22C23"/>
    <w:rsid w:val="00A23629"/>
    <w:rsid w:val="00A36923"/>
    <w:rsid w:val="00A41899"/>
    <w:rsid w:val="00A428F7"/>
    <w:rsid w:val="00A42A86"/>
    <w:rsid w:val="00A44626"/>
    <w:rsid w:val="00A45514"/>
    <w:rsid w:val="00A4587B"/>
    <w:rsid w:val="00A50433"/>
    <w:rsid w:val="00A56344"/>
    <w:rsid w:val="00A609BD"/>
    <w:rsid w:val="00A6136C"/>
    <w:rsid w:val="00A637C5"/>
    <w:rsid w:val="00A666E4"/>
    <w:rsid w:val="00A66959"/>
    <w:rsid w:val="00A731BB"/>
    <w:rsid w:val="00A80AC6"/>
    <w:rsid w:val="00A823FF"/>
    <w:rsid w:val="00A84274"/>
    <w:rsid w:val="00A84382"/>
    <w:rsid w:val="00A86189"/>
    <w:rsid w:val="00A86206"/>
    <w:rsid w:val="00A8789D"/>
    <w:rsid w:val="00A87C95"/>
    <w:rsid w:val="00A92517"/>
    <w:rsid w:val="00AA1AC0"/>
    <w:rsid w:val="00AA1D77"/>
    <w:rsid w:val="00AA2469"/>
    <w:rsid w:val="00AB3D9A"/>
    <w:rsid w:val="00AB3ED9"/>
    <w:rsid w:val="00AB4D48"/>
    <w:rsid w:val="00AC1882"/>
    <w:rsid w:val="00AC2FBF"/>
    <w:rsid w:val="00AC301F"/>
    <w:rsid w:val="00AC388A"/>
    <w:rsid w:val="00AC38DE"/>
    <w:rsid w:val="00AC3916"/>
    <w:rsid w:val="00AD32F2"/>
    <w:rsid w:val="00AD3DC5"/>
    <w:rsid w:val="00AD4A43"/>
    <w:rsid w:val="00AD4BC7"/>
    <w:rsid w:val="00AD50E2"/>
    <w:rsid w:val="00AD54AE"/>
    <w:rsid w:val="00AD5FFE"/>
    <w:rsid w:val="00AE1DCE"/>
    <w:rsid w:val="00AE26EB"/>
    <w:rsid w:val="00AE5395"/>
    <w:rsid w:val="00AF240E"/>
    <w:rsid w:val="00AF2652"/>
    <w:rsid w:val="00AF30FE"/>
    <w:rsid w:val="00AF3C16"/>
    <w:rsid w:val="00AF5AFA"/>
    <w:rsid w:val="00AF63F7"/>
    <w:rsid w:val="00B012A6"/>
    <w:rsid w:val="00B0145D"/>
    <w:rsid w:val="00B02C2C"/>
    <w:rsid w:val="00B04535"/>
    <w:rsid w:val="00B054A5"/>
    <w:rsid w:val="00B067F8"/>
    <w:rsid w:val="00B13E33"/>
    <w:rsid w:val="00B17C99"/>
    <w:rsid w:val="00B2312F"/>
    <w:rsid w:val="00B243BB"/>
    <w:rsid w:val="00B25661"/>
    <w:rsid w:val="00B40170"/>
    <w:rsid w:val="00B41C6A"/>
    <w:rsid w:val="00B438DE"/>
    <w:rsid w:val="00B507D1"/>
    <w:rsid w:val="00B53964"/>
    <w:rsid w:val="00B705DD"/>
    <w:rsid w:val="00B718E9"/>
    <w:rsid w:val="00B71AF1"/>
    <w:rsid w:val="00B750EA"/>
    <w:rsid w:val="00B76685"/>
    <w:rsid w:val="00B77961"/>
    <w:rsid w:val="00B809E7"/>
    <w:rsid w:val="00B8216E"/>
    <w:rsid w:val="00B822E0"/>
    <w:rsid w:val="00B823DA"/>
    <w:rsid w:val="00B937F9"/>
    <w:rsid w:val="00BA0E91"/>
    <w:rsid w:val="00BA11E7"/>
    <w:rsid w:val="00BA1A9B"/>
    <w:rsid w:val="00BA335F"/>
    <w:rsid w:val="00BA524D"/>
    <w:rsid w:val="00BA7046"/>
    <w:rsid w:val="00BB0A50"/>
    <w:rsid w:val="00BB3B4C"/>
    <w:rsid w:val="00BB4421"/>
    <w:rsid w:val="00BC0E7B"/>
    <w:rsid w:val="00BC1D28"/>
    <w:rsid w:val="00BC54A1"/>
    <w:rsid w:val="00BD1E00"/>
    <w:rsid w:val="00BD3009"/>
    <w:rsid w:val="00BD3548"/>
    <w:rsid w:val="00BD47D7"/>
    <w:rsid w:val="00BE34AD"/>
    <w:rsid w:val="00BE3767"/>
    <w:rsid w:val="00BE40B1"/>
    <w:rsid w:val="00BE5375"/>
    <w:rsid w:val="00BE65B5"/>
    <w:rsid w:val="00BF1DB8"/>
    <w:rsid w:val="00C00829"/>
    <w:rsid w:val="00C00D2E"/>
    <w:rsid w:val="00C0434C"/>
    <w:rsid w:val="00C05F8D"/>
    <w:rsid w:val="00C10066"/>
    <w:rsid w:val="00C123B5"/>
    <w:rsid w:val="00C20DC9"/>
    <w:rsid w:val="00C231A4"/>
    <w:rsid w:val="00C24F73"/>
    <w:rsid w:val="00C26038"/>
    <w:rsid w:val="00C2654E"/>
    <w:rsid w:val="00C3062B"/>
    <w:rsid w:val="00C3352A"/>
    <w:rsid w:val="00C34449"/>
    <w:rsid w:val="00C344F0"/>
    <w:rsid w:val="00C367DC"/>
    <w:rsid w:val="00C36CE4"/>
    <w:rsid w:val="00C37A30"/>
    <w:rsid w:val="00C40160"/>
    <w:rsid w:val="00C407E9"/>
    <w:rsid w:val="00C40DF4"/>
    <w:rsid w:val="00C45E7B"/>
    <w:rsid w:val="00C54829"/>
    <w:rsid w:val="00C5516D"/>
    <w:rsid w:val="00C554F2"/>
    <w:rsid w:val="00C601AD"/>
    <w:rsid w:val="00C6293E"/>
    <w:rsid w:val="00C67132"/>
    <w:rsid w:val="00C6763E"/>
    <w:rsid w:val="00C73DA1"/>
    <w:rsid w:val="00C74245"/>
    <w:rsid w:val="00C76611"/>
    <w:rsid w:val="00C76FDD"/>
    <w:rsid w:val="00C8085E"/>
    <w:rsid w:val="00C83A60"/>
    <w:rsid w:val="00CA348C"/>
    <w:rsid w:val="00CA6D7C"/>
    <w:rsid w:val="00CB1BF4"/>
    <w:rsid w:val="00CB3500"/>
    <w:rsid w:val="00CC2418"/>
    <w:rsid w:val="00CD2992"/>
    <w:rsid w:val="00CD5275"/>
    <w:rsid w:val="00CD64B3"/>
    <w:rsid w:val="00CE02BE"/>
    <w:rsid w:val="00CE0AAA"/>
    <w:rsid w:val="00CE247B"/>
    <w:rsid w:val="00CE3E24"/>
    <w:rsid w:val="00CE4DD6"/>
    <w:rsid w:val="00CE5882"/>
    <w:rsid w:val="00CE642F"/>
    <w:rsid w:val="00CF3BE5"/>
    <w:rsid w:val="00CF3E7A"/>
    <w:rsid w:val="00CF4452"/>
    <w:rsid w:val="00CF5372"/>
    <w:rsid w:val="00D020EA"/>
    <w:rsid w:val="00D02464"/>
    <w:rsid w:val="00D02DF3"/>
    <w:rsid w:val="00D031FF"/>
    <w:rsid w:val="00D0540A"/>
    <w:rsid w:val="00D06D81"/>
    <w:rsid w:val="00D07667"/>
    <w:rsid w:val="00D10EB0"/>
    <w:rsid w:val="00D12F8A"/>
    <w:rsid w:val="00D22E40"/>
    <w:rsid w:val="00D24A02"/>
    <w:rsid w:val="00D24CF1"/>
    <w:rsid w:val="00D32F5D"/>
    <w:rsid w:val="00D34F35"/>
    <w:rsid w:val="00D36136"/>
    <w:rsid w:val="00D3798F"/>
    <w:rsid w:val="00D439DD"/>
    <w:rsid w:val="00D440D5"/>
    <w:rsid w:val="00D47ACD"/>
    <w:rsid w:val="00D47E1B"/>
    <w:rsid w:val="00D5045F"/>
    <w:rsid w:val="00D5205F"/>
    <w:rsid w:val="00D532A2"/>
    <w:rsid w:val="00D5653D"/>
    <w:rsid w:val="00D617CE"/>
    <w:rsid w:val="00D630EF"/>
    <w:rsid w:val="00D63245"/>
    <w:rsid w:val="00D6418C"/>
    <w:rsid w:val="00D642D1"/>
    <w:rsid w:val="00D667B2"/>
    <w:rsid w:val="00D67D17"/>
    <w:rsid w:val="00D83A36"/>
    <w:rsid w:val="00D84FB2"/>
    <w:rsid w:val="00D854EB"/>
    <w:rsid w:val="00D85577"/>
    <w:rsid w:val="00D91545"/>
    <w:rsid w:val="00D92720"/>
    <w:rsid w:val="00D9635E"/>
    <w:rsid w:val="00D96AC8"/>
    <w:rsid w:val="00D96F5F"/>
    <w:rsid w:val="00DA06E4"/>
    <w:rsid w:val="00DA0B0A"/>
    <w:rsid w:val="00DA18FE"/>
    <w:rsid w:val="00DB3424"/>
    <w:rsid w:val="00DB410E"/>
    <w:rsid w:val="00DB777D"/>
    <w:rsid w:val="00DC1D08"/>
    <w:rsid w:val="00DC3CD2"/>
    <w:rsid w:val="00DC77DE"/>
    <w:rsid w:val="00DC795A"/>
    <w:rsid w:val="00DC7CBA"/>
    <w:rsid w:val="00DD0523"/>
    <w:rsid w:val="00DD4BF3"/>
    <w:rsid w:val="00DD5384"/>
    <w:rsid w:val="00DD70F8"/>
    <w:rsid w:val="00DD7297"/>
    <w:rsid w:val="00DD74EA"/>
    <w:rsid w:val="00DE0231"/>
    <w:rsid w:val="00DE0A81"/>
    <w:rsid w:val="00DE233D"/>
    <w:rsid w:val="00DE3C01"/>
    <w:rsid w:val="00DE425A"/>
    <w:rsid w:val="00DE44EC"/>
    <w:rsid w:val="00DE54E2"/>
    <w:rsid w:val="00DE556D"/>
    <w:rsid w:val="00DE5A0B"/>
    <w:rsid w:val="00DE7528"/>
    <w:rsid w:val="00DF2790"/>
    <w:rsid w:val="00DF601B"/>
    <w:rsid w:val="00DF7749"/>
    <w:rsid w:val="00DF7C70"/>
    <w:rsid w:val="00E0026D"/>
    <w:rsid w:val="00E02DF9"/>
    <w:rsid w:val="00E068BC"/>
    <w:rsid w:val="00E07E28"/>
    <w:rsid w:val="00E10C11"/>
    <w:rsid w:val="00E123BF"/>
    <w:rsid w:val="00E13D81"/>
    <w:rsid w:val="00E14E28"/>
    <w:rsid w:val="00E15D66"/>
    <w:rsid w:val="00E16315"/>
    <w:rsid w:val="00E166D2"/>
    <w:rsid w:val="00E16D26"/>
    <w:rsid w:val="00E17F88"/>
    <w:rsid w:val="00E222C4"/>
    <w:rsid w:val="00E26B1C"/>
    <w:rsid w:val="00E30566"/>
    <w:rsid w:val="00E30A31"/>
    <w:rsid w:val="00E3202F"/>
    <w:rsid w:val="00E3556C"/>
    <w:rsid w:val="00E3575B"/>
    <w:rsid w:val="00E376B3"/>
    <w:rsid w:val="00E40AD6"/>
    <w:rsid w:val="00E42384"/>
    <w:rsid w:val="00E4285A"/>
    <w:rsid w:val="00E44388"/>
    <w:rsid w:val="00E4661D"/>
    <w:rsid w:val="00E469AA"/>
    <w:rsid w:val="00E541CE"/>
    <w:rsid w:val="00E54235"/>
    <w:rsid w:val="00E54B86"/>
    <w:rsid w:val="00E55C0F"/>
    <w:rsid w:val="00E5753E"/>
    <w:rsid w:val="00E57952"/>
    <w:rsid w:val="00E57B5A"/>
    <w:rsid w:val="00E60DFD"/>
    <w:rsid w:val="00E65AA2"/>
    <w:rsid w:val="00E665E0"/>
    <w:rsid w:val="00E66BC4"/>
    <w:rsid w:val="00E67BC0"/>
    <w:rsid w:val="00E72B89"/>
    <w:rsid w:val="00E72D51"/>
    <w:rsid w:val="00E72F57"/>
    <w:rsid w:val="00E740DD"/>
    <w:rsid w:val="00E76443"/>
    <w:rsid w:val="00E76B08"/>
    <w:rsid w:val="00E773B1"/>
    <w:rsid w:val="00E77DBC"/>
    <w:rsid w:val="00E81114"/>
    <w:rsid w:val="00E831AD"/>
    <w:rsid w:val="00E837E6"/>
    <w:rsid w:val="00E8553E"/>
    <w:rsid w:val="00E86C03"/>
    <w:rsid w:val="00E87E4B"/>
    <w:rsid w:val="00E9528E"/>
    <w:rsid w:val="00E969B8"/>
    <w:rsid w:val="00EA268B"/>
    <w:rsid w:val="00EA69C9"/>
    <w:rsid w:val="00EB02A7"/>
    <w:rsid w:val="00EB3BD5"/>
    <w:rsid w:val="00EB5A49"/>
    <w:rsid w:val="00EB7E42"/>
    <w:rsid w:val="00EC0CAA"/>
    <w:rsid w:val="00EC1BBD"/>
    <w:rsid w:val="00EC2072"/>
    <w:rsid w:val="00EC287D"/>
    <w:rsid w:val="00EC30B1"/>
    <w:rsid w:val="00EC446B"/>
    <w:rsid w:val="00EC6FEE"/>
    <w:rsid w:val="00EE27C1"/>
    <w:rsid w:val="00EE3373"/>
    <w:rsid w:val="00EE6F2C"/>
    <w:rsid w:val="00EE7440"/>
    <w:rsid w:val="00EF1158"/>
    <w:rsid w:val="00EF2446"/>
    <w:rsid w:val="00F0105B"/>
    <w:rsid w:val="00F01F00"/>
    <w:rsid w:val="00F01F8C"/>
    <w:rsid w:val="00F02324"/>
    <w:rsid w:val="00F031AA"/>
    <w:rsid w:val="00F04F42"/>
    <w:rsid w:val="00F0752E"/>
    <w:rsid w:val="00F0792A"/>
    <w:rsid w:val="00F109E2"/>
    <w:rsid w:val="00F126F8"/>
    <w:rsid w:val="00F1442E"/>
    <w:rsid w:val="00F14B2F"/>
    <w:rsid w:val="00F15030"/>
    <w:rsid w:val="00F16E89"/>
    <w:rsid w:val="00F17D98"/>
    <w:rsid w:val="00F20F03"/>
    <w:rsid w:val="00F20F5C"/>
    <w:rsid w:val="00F223BA"/>
    <w:rsid w:val="00F238BD"/>
    <w:rsid w:val="00F2477E"/>
    <w:rsid w:val="00F24DA6"/>
    <w:rsid w:val="00F274D9"/>
    <w:rsid w:val="00F32B20"/>
    <w:rsid w:val="00F32D1E"/>
    <w:rsid w:val="00F33C06"/>
    <w:rsid w:val="00F41890"/>
    <w:rsid w:val="00F41996"/>
    <w:rsid w:val="00F4287D"/>
    <w:rsid w:val="00F4335C"/>
    <w:rsid w:val="00F4423F"/>
    <w:rsid w:val="00F45D1A"/>
    <w:rsid w:val="00F5275F"/>
    <w:rsid w:val="00F53C31"/>
    <w:rsid w:val="00F5556F"/>
    <w:rsid w:val="00F5645D"/>
    <w:rsid w:val="00F604BC"/>
    <w:rsid w:val="00F613F6"/>
    <w:rsid w:val="00F65DAB"/>
    <w:rsid w:val="00F67DD7"/>
    <w:rsid w:val="00F72C3B"/>
    <w:rsid w:val="00F772D3"/>
    <w:rsid w:val="00F8099C"/>
    <w:rsid w:val="00F80C8B"/>
    <w:rsid w:val="00F8172E"/>
    <w:rsid w:val="00F8241C"/>
    <w:rsid w:val="00F8312E"/>
    <w:rsid w:val="00F8542E"/>
    <w:rsid w:val="00F87EFF"/>
    <w:rsid w:val="00F907A1"/>
    <w:rsid w:val="00F93856"/>
    <w:rsid w:val="00F9709E"/>
    <w:rsid w:val="00FA75B2"/>
    <w:rsid w:val="00FB3246"/>
    <w:rsid w:val="00FB374E"/>
    <w:rsid w:val="00FB3F4E"/>
    <w:rsid w:val="00FB72B9"/>
    <w:rsid w:val="00FC01DB"/>
    <w:rsid w:val="00FC020E"/>
    <w:rsid w:val="00FC032A"/>
    <w:rsid w:val="00FC0C46"/>
    <w:rsid w:val="00FC17F5"/>
    <w:rsid w:val="00FC1BB5"/>
    <w:rsid w:val="00FC5345"/>
    <w:rsid w:val="00FD4CC7"/>
    <w:rsid w:val="00FD5644"/>
    <w:rsid w:val="00FE0187"/>
    <w:rsid w:val="00FE0E00"/>
    <w:rsid w:val="00FE0FE2"/>
    <w:rsid w:val="00FE1BD7"/>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6">
    <w:name w:val="批注文字 字符1"/>
    <w:qFormat/>
    <w:rsid w:val="00192D2B"/>
    <w:rPr>
      <w:rFonts w:ascii="Times New Roman" w:eastAsia="宋体"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5306</Words>
  <Characters>30248</Characters>
  <Application>Microsoft Office Word</Application>
  <DocSecurity>0</DocSecurity>
  <Lines>252</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2021-05-10T20:59:00Z</dcterms:created>
  <dcterms:modified xsi:type="dcterms:W3CDTF">2021-08-05T07:09:00Z</dcterms:modified>
</cp:coreProperties>
</file>